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E781" w14:textId="77777777" w:rsidR="00F560A3" w:rsidRDefault="007E1C87">
      <w:pPr>
        <w:spacing w:after="133"/>
        <w:ind w:left="1491" w:hanging="10"/>
      </w:pPr>
      <w:r>
        <w:rPr>
          <w:sz w:val="32"/>
        </w:rPr>
        <w:t>Annual Governance Statement 2025/26</w:t>
      </w:r>
    </w:p>
    <w:p w14:paraId="780E3AAB" w14:textId="77777777" w:rsidR="00F560A3" w:rsidRDefault="007E1C87">
      <w:pPr>
        <w:spacing w:after="50"/>
        <w:ind w:left="53" w:right="525" w:hanging="10"/>
      </w:pPr>
      <w:r>
        <w:t>We acknowledge as the members of:</w:t>
      </w:r>
    </w:p>
    <w:p w14:paraId="54EDA728" w14:textId="77777777" w:rsidR="00F560A3" w:rsidRDefault="007E1C87">
      <w:pPr>
        <w:spacing w:after="273"/>
        <w:ind w:left="4036"/>
      </w:pPr>
      <w:r>
        <w:rPr>
          <w:noProof/>
        </w:rPr>
        <w:drawing>
          <wp:inline distT="0" distB="0" distL="0" distR="0" wp14:anchorId="24F90A62" wp14:editId="0110053B">
            <wp:extent cx="2841683" cy="132481"/>
            <wp:effectExtent l="0" t="0" r="0" b="0"/>
            <wp:docPr id="7350" name="Picture 7350"/>
            <wp:cNvGraphicFramePr/>
            <a:graphic xmlns:a="http://schemas.openxmlformats.org/drawingml/2006/main">
              <a:graphicData uri="http://schemas.openxmlformats.org/drawingml/2006/picture">
                <pic:pic xmlns:pic="http://schemas.openxmlformats.org/drawingml/2006/picture">
                  <pic:nvPicPr>
                    <pic:cNvPr id="7350" name="Picture 7350"/>
                    <pic:cNvPicPr/>
                  </pic:nvPicPr>
                  <pic:blipFill>
                    <a:blip r:embed="rId7"/>
                    <a:stretch>
                      <a:fillRect/>
                    </a:stretch>
                  </pic:blipFill>
                  <pic:spPr>
                    <a:xfrm>
                      <a:off x="0" y="0"/>
                      <a:ext cx="2841683" cy="132481"/>
                    </a:xfrm>
                    <a:prstGeom prst="rect">
                      <a:avLst/>
                    </a:prstGeom>
                  </pic:spPr>
                </pic:pic>
              </a:graphicData>
            </a:graphic>
          </wp:inline>
        </w:drawing>
      </w:r>
    </w:p>
    <w:p w14:paraId="3C329F3F" w14:textId="77777777" w:rsidR="00F560A3" w:rsidRDefault="007E1C87">
      <w:pPr>
        <w:spacing w:after="0"/>
        <w:ind w:left="50" w:right="525" w:firstLine="7"/>
        <w:jc w:val="both"/>
      </w:pPr>
      <w:r>
        <w:t xml:space="preserve">our responsibility for ensuring that there is a sound system of </w:t>
      </w:r>
      <w:proofErr w:type="spellStart"/>
      <w:r>
        <w:t>intemal</w:t>
      </w:r>
      <w:proofErr w:type="spellEnd"/>
      <w:r>
        <w:t xml:space="preserve"> control, including arrangements for the preparation of the Accounting Statements. We confirm, to the best of our knowledge and belief, with respect to the Accounting Statements for the year ended 31 March 2026, that:</w:t>
      </w:r>
    </w:p>
    <w:tbl>
      <w:tblPr>
        <w:tblStyle w:val="TableGrid"/>
        <w:tblW w:w="9723" w:type="dxa"/>
        <w:tblInd w:w="55" w:type="dxa"/>
        <w:tblCellMar>
          <w:top w:w="0" w:type="dxa"/>
          <w:left w:w="0" w:type="dxa"/>
          <w:bottom w:w="0" w:type="dxa"/>
          <w:right w:w="29" w:type="dxa"/>
        </w:tblCellMar>
        <w:tblLook w:val="04A0" w:firstRow="1" w:lastRow="0" w:firstColumn="1" w:lastColumn="0" w:noHBand="0" w:noVBand="1"/>
      </w:tblPr>
      <w:tblGrid>
        <w:gridCol w:w="4108"/>
        <w:gridCol w:w="672"/>
        <w:gridCol w:w="663"/>
        <w:gridCol w:w="632"/>
        <w:gridCol w:w="3648"/>
      </w:tblGrid>
      <w:tr w:rsidR="00F560A3" w14:paraId="7FFD8FF5" w14:textId="77777777">
        <w:trPr>
          <w:trHeight w:val="239"/>
        </w:trPr>
        <w:tc>
          <w:tcPr>
            <w:tcW w:w="4108" w:type="dxa"/>
            <w:tcBorders>
              <w:top w:val="single" w:sz="2" w:space="0" w:color="000000"/>
              <w:left w:val="single" w:sz="2" w:space="0" w:color="000000"/>
              <w:bottom w:val="single" w:sz="2" w:space="0" w:color="000000"/>
              <w:right w:val="single" w:sz="2" w:space="0" w:color="000000"/>
            </w:tcBorders>
          </w:tcPr>
          <w:p w14:paraId="7D13F512" w14:textId="77777777" w:rsidR="00F560A3" w:rsidRDefault="00F560A3"/>
        </w:tc>
        <w:tc>
          <w:tcPr>
            <w:tcW w:w="5615" w:type="dxa"/>
            <w:gridSpan w:val="4"/>
            <w:tcBorders>
              <w:top w:val="single" w:sz="2" w:space="0" w:color="000000"/>
              <w:left w:val="single" w:sz="2" w:space="0" w:color="000000"/>
              <w:bottom w:val="nil"/>
              <w:right w:val="single" w:sz="2" w:space="0" w:color="000000"/>
            </w:tcBorders>
          </w:tcPr>
          <w:p w14:paraId="01ADB4CB" w14:textId="77777777" w:rsidR="00F560A3" w:rsidRDefault="007E1C87">
            <w:pPr>
              <w:spacing w:after="0"/>
              <w:ind w:left="434"/>
            </w:pPr>
            <w:r>
              <w:rPr>
                <w:sz w:val="16"/>
              </w:rPr>
              <w:t>Agreed</w:t>
            </w:r>
          </w:p>
        </w:tc>
      </w:tr>
      <w:tr w:rsidR="00F560A3" w14:paraId="0D3ECA4A" w14:textId="77777777">
        <w:trPr>
          <w:trHeight w:val="301"/>
        </w:trPr>
        <w:tc>
          <w:tcPr>
            <w:tcW w:w="4108" w:type="dxa"/>
            <w:tcBorders>
              <w:top w:val="single" w:sz="2" w:space="0" w:color="000000"/>
              <w:left w:val="single" w:sz="2" w:space="0" w:color="000000"/>
              <w:bottom w:val="single" w:sz="2" w:space="0" w:color="000000"/>
              <w:right w:val="single" w:sz="2" w:space="0" w:color="000000"/>
            </w:tcBorders>
          </w:tcPr>
          <w:p w14:paraId="3D889D65" w14:textId="77777777" w:rsidR="00F560A3" w:rsidRDefault="00F560A3"/>
        </w:tc>
        <w:tc>
          <w:tcPr>
            <w:tcW w:w="672" w:type="dxa"/>
            <w:tcBorders>
              <w:top w:val="single" w:sz="2" w:space="0" w:color="000000"/>
              <w:left w:val="single" w:sz="2" w:space="0" w:color="000000"/>
              <w:bottom w:val="single" w:sz="2" w:space="0" w:color="000000"/>
              <w:right w:val="nil"/>
            </w:tcBorders>
          </w:tcPr>
          <w:p w14:paraId="3D0B121E" w14:textId="77777777" w:rsidR="00F560A3" w:rsidRDefault="007E1C87">
            <w:pPr>
              <w:spacing w:after="0"/>
              <w:ind w:left="39"/>
              <w:jc w:val="center"/>
            </w:pPr>
            <w:r>
              <w:rPr>
                <w:sz w:val="18"/>
              </w:rPr>
              <w:t>Yes</w:t>
            </w:r>
          </w:p>
        </w:tc>
        <w:tc>
          <w:tcPr>
            <w:tcW w:w="4943" w:type="dxa"/>
            <w:gridSpan w:val="3"/>
            <w:tcBorders>
              <w:top w:val="nil"/>
              <w:left w:val="nil"/>
              <w:bottom w:val="single" w:sz="2" w:space="0" w:color="000000"/>
              <w:right w:val="single" w:sz="2" w:space="0" w:color="000000"/>
            </w:tcBorders>
          </w:tcPr>
          <w:p w14:paraId="6CC2EE59" w14:textId="77777777" w:rsidR="00F560A3" w:rsidRDefault="007E1C87">
            <w:pPr>
              <w:spacing w:after="0"/>
              <w:ind w:left="-4741"/>
            </w:pPr>
            <w:r>
              <w:rPr>
                <w:noProof/>
              </w:rPr>
              <w:drawing>
                <wp:inline distT="0" distB="0" distL="0" distR="0" wp14:anchorId="5EA561AD" wp14:editId="09A1215D">
                  <wp:extent cx="6131090" cy="310645"/>
                  <wp:effectExtent l="0" t="0" r="0" b="0"/>
                  <wp:docPr id="34205" name="Picture 34205"/>
                  <wp:cNvGraphicFramePr/>
                  <a:graphic xmlns:a="http://schemas.openxmlformats.org/drawingml/2006/main">
                    <a:graphicData uri="http://schemas.openxmlformats.org/drawingml/2006/picture">
                      <pic:pic xmlns:pic="http://schemas.openxmlformats.org/drawingml/2006/picture">
                        <pic:nvPicPr>
                          <pic:cNvPr id="34205" name="Picture 34205"/>
                          <pic:cNvPicPr/>
                        </pic:nvPicPr>
                        <pic:blipFill>
                          <a:blip r:embed="rId8"/>
                          <a:stretch>
                            <a:fillRect/>
                          </a:stretch>
                        </pic:blipFill>
                        <pic:spPr>
                          <a:xfrm>
                            <a:off x="0" y="0"/>
                            <a:ext cx="6131090" cy="310645"/>
                          </a:xfrm>
                          <a:prstGeom prst="rect">
                            <a:avLst/>
                          </a:prstGeom>
                        </pic:spPr>
                      </pic:pic>
                    </a:graphicData>
                  </a:graphic>
                </wp:inline>
              </w:drawing>
            </w:r>
          </w:p>
        </w:tc>
      </w:tr>
      <w:tr w:rsidR="00F560A3" w14:paraId="1779CBE3" w14:textId="77777777">
        <w:trPr>
          <w:trHeight w:val="622"/>
        </w:trPr>
        <w:tc>
          <w:tcPr>
            <w:tcW w:w="4108" w:type="dxa"/>
            <w:tcBorders>
              <w:top w:val="single" w:sz="2" w:space="0" w:color="000000"/>
              <w:left w:val="single" w:sz="2" w:space="0" w:color="000000"/>
              <w:bottom w:val="single" w:sz="2" w:space="0" w:color="000000"/>
              <w:right w:val="single" w:sz="2" w:space="0" w:color="000000"/>
            </w:tcBorders>
          </w:tcPr>
          <w:p w14:paraId="3CE33966" w14:textId="77777777" w:rsidR="00F560A3" w:rsidRDefault="007E1C87">
            <w:pPr>
              <w:spacing w:after="0"/>
              <w:ind w:left="218" w:hanging="151"/>
            </w:pPr>
            <w:r>
              <w:rPr>
                <w:sz w:val="16"/>
              </w:rPr>
              <w:t>I. We have put in place arrangements for effective financial management during the year. and for the preparation of the accounting statements.</w:t>
            </w:r>
          </w:p>
        </w:tc>
        <w:tc>
          <w:tcPr>
            <w:tcW w:w="672" w:type="dxa"/>
            <w:tcBorders>
              <w:top w:val="single" w:sz="2" w:space="0" w:color="000000"/>
              <w:left w:val="single" w:sz="2" w:space="0" w:color="000000"/>
              <w:bottom w:val="single" w:sz="2" w:space="0" w:color="000000"/>
              <w:right w:val="single" w:sz="2" w:space="0" w:color="000000"/>
            </w:tcBorders>
            <w:vAlign w:val="center"/>
          </w:tcPr>
          <w:p w14:paraId="741DC097" w14:textId="77777777" w:rsidR="00F560A3" w:rsidRDefault="007E1C87">
            <w:pPr>
              <w:spacing w:after="0"/>
              <w:ind w:left="183"/>
            </w:pPr>
            <w:r>
              <w:rPr>
                <w:sz w:val="30"/>
              </w:rPr>
              <w:t>J/</w:t>
            </w:r>
          </w:p>
        </w:tc>
        <w:tc>
          <w:tcPr>
            <w:tcW w:w="663" w:type="dxa"/>
            <w:tcBorders>
              <w:top w:val="single" w:sz="2" w:space="0" w:color="000000"/>
              <w:left w:val="single" w:sz="2" w:space="0" w:color="000000"/>
              <w:bottom w:val="single" w:sz="2" w:space="0" w:color="000000"/>
              <w:right w:val="single" w:sz="2" w:space="0" w:color="000000"/>
            </w:tcBorders>
          </w:tcPr>
          <w:p w14:paraId="34724616"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1EF77CC1" w14:textId="77777777" w:rsidR="00F560A3" w:rsidRDefault="007E1C87">
            <w:pPr>
              <w:spacing w:after="0"/>
              <w:ind w:left="92" w:right="619" w:hanging="7"/>
            </w:pPr>
            <w:r>
              <w:rPr>
                <w:sz w:val="18"/>
              </w:rPr>
              <w:t>prepared its accounting statements in accordance with the Accounts and Audit Regulations.</w:t>
            </w:r>
          </w:p>
        </w:tc>
      </w:tr>
      <w:tr w:rsidR="00F560A3" w14:paraId="4ECF5879" w14:textId="77777777">
        <w:trPr>
          <w:trHeight w:val="640"/>
        </w:trPr>
        <w:tc>
          <w:tcPr>
            <w:tcW w:w="4108" w:type="dxa"/>
            <w:tcBorders>
              <w:top w:val="single" w:sz="2" w:space="0" w:color="000000"/>
              <w:left w:val="single" w:sz="2" w:space="0" w:color="000000"/>
              <w:bottom w:val="single" w:sz="2" w:space="0" w:color="000000"/>
              <w:right w:val="single" w:sz="2" w:space="0" w:color="000000"/>
            </w:tcBorders>
          </w:tcPr>
          <w:p w14:paraId="368F79CA" w14:textId="77777777" w:rsidR="00F560A3" w:rsidRDefault="007E1C87">
            <w:pPr>
              <w:spacing w:after="0"/>
              <w:ind w:left="218" w:right="105" w:hanging="158"/>
              <w:jc w:val="both"/>
            </w:pPr>
            <w:r>
              <w:rPr>
                <w:sz w:val="16"/>
              </w:rPr>
              <w:t>2. We maintained an adequate system of internal control including measures designed to prevent and detect fraud and corruption and reviewed its effectiveness.</w:t>
            </w:r>
          </w:p>
        </w:tc>
        <w:tc>
          <w:tcPr>
            <w:tcW w:w="672" w:type="dxa"/>
            <w:tcBorders>
              <w:top w:val="single" w:sz="2" w:space="0" w:color="000000"/>
              <w:left w:val="single" w:sz="2" w:space="0" w:color="000000"/>
              <w:bottom w:val="single" w:sz="2" w:space="0" w:color="000000"/>
              <w:right w:val="single" w:sz="2" w:space="0" w:color="000000"/>
            </w:tcBorders>
          </w:tcPr>
          <w:p w14:paraId="3940084F" w14:textId="77777777" w:rsidR="00F560A3" w:rsidRDefault="00F560A3"/>
        </w:tc>
        <w:tc>
          <w:tcPr>
            <w:tcW w:w="663" w:type="dxa"/>
            <w:tcBorders>
              <w:top w:val="single" w:sz="2" w:space="0" w:color="000000"/>
              <w:left w:val="single" w:sz="2" w:space="0" w:color="000000"/>
              <w:bottom w:val="single" w:sz="2" w:space="0" w:color="000000"/>
              <w:right w:val="single" w:sz="2" w:space="0" w:color="000000"/>
            </w:tcBorders>
          </w:tcPr>
          <w:p w14:paraId="688B94F1"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4DDDBE03" w14:textId="77777777" w:rsidR="00F560A3" w:rsidRDefault="007E1C87">
            <w:pPr>
              <w:spacing w:after="0"/>
              <w:ind w:left="85" w:right="518" w:firstLine="7"/>
              <w:jc w:val="both"/>
            </w:pPr>
            <w:r>
              <w:rPr>
                <w:sz w:val="18"/>
              </w:rPr>
              <w:t>made proper arrangements and accepted responsibility for safeguarding the public money and resources in its charge.</w:t>
            </w:r>
          </w:p>
        </w:tc>
      </w:tr>
      <w:tr w:rsidR="00F560A3" w14:paraId="4D85DA6B" w14:textId="77777777">
        <w:trPr>
          <w:trHeight w:val="1180"/>
        </w:trPr>
        <w:tc>
          <w:tcPr>
            <w:tcW w:w="4108" w:type="dxa"/>
            <w:tcBorders>
              <w:top w:val="single" w:sz="2" w:space="0" w:color="000000"/>
              <w:left w:val="single" w:sz="2" w:space="0" w:color="000000"/>
              <w:bottom w:val="single" w:sz="2" w:space="0" w:color="000000"/>
              <w:right w:val="single" w:sz="2" w:space="0" w:color="000000"/>
            </w:tcBorders>
          </w:tcPr>
          <w:p w14:paraId="0381FC91" w14:textId="77777777" w:rsidR="00F560A3" w:rsidRDefault="007E1C87">
            <w:pPr>
              <w:spacing w:after="0"/>
              <w:ind w:left="211" w:right="343" w:hanging="151"/>
              <w:jc w:val="both"/>
            </w:pPr>
            <w:r>
              <w:rPr>
                <w:sz w:val="16"/>
              </w:rPr>
              <w:t>3. We have assured ourselves that there are no matters of actual or potential non-compliance with laws, regulations and Proper Practices that could have a significant financial effect on the ability of this authority to conduct its business or manage its finances.</w:t>
            </w:r>
          </w:p>
        </w:tc>
        <w:tc>
          <w:tcPr>
            <w:tcW w:w="672" w:type="dxa"/>
            <w:tcBorders>
              <w:top w:val="single" w:sz="2" w:space="0" w:color="000000"/>
              <w:left w:val="single" w:sz="2" w:space="0" w:color="000000"/>
              <w:bottom w:val="single" w:sz="2" w:space="0" w:color="000000"/>
              <w:right w:val="single" w:sz="2" w:space="0" w:color="000000"/>
            </w:tcBorders>
          </w:tcPr>
          <w:p w14:paraId="2CC2FBA7" w14:textId="77777777" w:rsidR="00F560A3" w:rsidRDefault="00F560A3"/>
        </w:tc>
        <w:tc>
          <w:tcPr>
            <w:tcW w:w="663" w:type="dxa"/>
            <w:tcBorders>
              <w:top w:val="single" w:sz="2" w:space="0" w:color="000000"/>
              <w:left w:val="single" w:sz="2" w:space="0" w:color="000000"/>
              <w:bottom w:val="single" w:sz="2" w:space="0" w:color="000000"/>
              <w:right w:val="single" w:sz="2" w:space="0" w:color="000000"/>
            </w:tcBorders>
          </w:tcPr>
          <w:p w14:paraId="4F3CF941"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7133064E" w14:textId="77777777" w:rsidR="00F560A3" w:rsidRDefault="007E1C87">
            <w:pPr>
              <w:spacing w:after="0"/>
              <w:ind w:left="85"/>
            </w:pPr>
            <w:r>
              <w:rPr>
                <w:sz w:val="18"/>
              </w:rPr>
              <w:t xml:space="preserve">has only done what it has the legal power to do and has </w:t>
            </w:r>
            <w:r>
              <w:rPr>
                <w:sz w:val="18"/>
              </w:rPr>
              <w:t>complied with Proper Practices in doing so.</w:t>
            </w:r>
          </w:p>
        </w:tc>
      </w:tr>
      <w:tr w:rsidR="00F560A3" w14:paraId="2F8BF2E9" w14:textId="77777777">
        <w:trPr>
          <w:trHeight w:val="609"/>
        </w:trPr>
        <w:tc>
          <w:tcPr>
            <w:tcW w:w="4108" w:type="dxa"/>
            <w:tcBorders>
              <w:top w:val="single" w:sz="2" w:space="0" w:color="000000"/>
              <w:left w:val="single" w:sz="2" w:space="0" w:color="000000"/>
              <w:bottom w:val="single" w:sz="2" w:space="0" w:color="000000"/>
              <w:right w:val="single" w:sz="2" w:space="0" w:color="000000"/>
            </w:tcBorders>
          </w:tcPr>
          <w:p w14:paraId="23190CEB" w14:textId="77777777" w:rsidR="00F560A3" w:rsidRDefault="007E1C87">
            <w:pPr>
              <w:spacing w:after="0"/>
              <w:ind w:left="219" w:right="371" w:hanging="173"/>
              <w:jc w:val="both"/>
            </w:pPr>
            <w:r>
              <w:rPr>
                <w:sz w:val="16"/>
              </w:rPr>
              <w:t xml:space="preserve">4. We provided proper opportunity during the year for the exercise of </w:t>
            </w:r>
            <w:proofErr w:type="spellStart"/>
            <w:proofErr w:type="gramStart"/>
            <w:r>
              <w:rPr>
                <w:sz w:val="16"/>
              </w:rPr>
              <w:t>electorS</w:t>
            </w:r>
            <w:proofErr w:type="spellEnd"/>
            <w:proofErr w:type="gramEnd"/>
            <w:r>
              <w:rPr>
                <w:sz w:val="16"/>
              </w:rPr>
              <w:t xml:space="preserve"> rights in accordance with the requirements of the Accounts and Audit Regulations.</w:t>
            </w:r>
          </w:p>
        </w:tc>
        <w:tc>
          <w:tcPr>
            <w:tcW w:w="672" w:type="dxa"/>
            <w:tcBorders>
              <w:top w:val="single" w:sz="2" w:space="0" w:color="000000"/>
              <w:left w:val="single" w:sz="2" w:space="0" w:color="000000"/>
              <w:bottom w:val="single" w:sz="2" w:space="0" w:color="000000"/>
              <w:right w:val="single" w:sz="2" w:space="0" w:color="000000"/>
            </w:tcBorders>
            <w:vAlign w:val="center"/>
          </w:tcPr>
          <w:p w14:paraId="1311693E" w14:textId="77777777" w:rsidR="00F560A3" w:rsidRDefault="007E1C87">
            <w:pPr>
              <w:spacing w:after="0"/>
              <w:ind w:left="197"/>
            </w:pPr>
            <w:r>
              <w:rPr>
                <w:sz w:val="16"/>
              </w:rPr>
              <w:t>V/</w:t>
            </w:r>
          </w:p>
        </w:tc>
        <w:tc>
          <w:tcPr>
            <w:tcW w:w="663" w:type="dxa"/>
            <w:tcBorders>
              <w:top w:val="single" w:sz="2" w:space="0" w:color="000000"/>
              <w:left w:val="single" w:sz="2" w:space="0" w:color="000000"/>
              <w:bottom w:val="single" w:sz="2" w:space="0" w:color="000000"/>
              <w:right w:val="single" w:sz="2" w:space="0" w:color="000000"/>
            </w:tcBorders>
          </w:tcPr>
          <w:p w14:paraId="1DFF2925"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60DA3E11" w14:textId="77777777" w:rsidR="00F560A3" w:rsidRDefault="007E1C87">
            <w:pPr>
              <w:spacing w:after="0"/>
              <w:ind w:left="85"/>
            </w:pPr>
            <w:r>
              <w:rPr>
                <w:sz w:val="16"/>
              </w:rPr>
              <w:t xml:space="preserve">during the year gave all persons interested the </w:t>
            </w:r>
            <w:proofErr w:type="spellStart"/>
            <w:r>
              <w:rPr>
                <w:sz w:val="16"/>
              </w:rPr>
              <w:t>opportumty</w:t>
            </w:r>
            <w:proofErr w:type="spellEnd"/>
            <w:r>
              <w:rPr>
                <w:sz w:val="16"/>
              </w:rPr>
              <w:t xml:space="preserve"> to inspect and ask questions about this authority's accounts.</w:t>
            </w:r>
          </w:p>
        </w:tc>
      </w:tr>
      <w:tr w:rsidR="00F560A3" w14:paraId="16B0702E" w14:textId="77777777">
        <w:trPr>
          <w:trHeight w:val="794"/>
        </w:trPr>
        <w:tc>
          <w:tcPr>
            <w:tcW w:w="4108" w:type="dxa"/>
            <w:tcBorders>
              <w:top w:val="single" w:sz="2" w:space="0" w:color="000000"/>
              <w:left w:val="single" w:sz="2" w:space="0" w:color="000000"/>
              <w:bottom w:val="single" w:sz="2" w:space="0" w:color="000000"/>
              <w:right w:val="single" w:sz="2" w:space="0" w:color="000000"/>
            </w:tcBorders>
          </w:tcPr>
          <w:p w14:paraId="26F29B3B" w14:textId="77777777" w:rsidR="00F560A3" w:rsidRDefault="007E1C87">
            <w:pPr>
              <w:spacing w:after="0"/>
              <w:ind w:left="218" w:hanging="165"/>
            </w:pPr>
            <w:r>
              <w:rPr>
                <w:sz w:val="16"/>
              </w:rPr>
              <w:t xml:space="preserve">5. We </w:t>
            </w:r>
            <w:proofErr w:type="spellStart"/>
            <w:r>
              <w:rPr>
                <w:sz w:val="16"/>
              </w:rPr>
              <w:t>carned</w:t>
            </w:r>
            <w:proofErr w:type="spellEnd"/>
            <w:r>
              <w:rPr>
                <w:sz w:val="16"/>
              </w:rPr>
              <w:t xml:space="preserve"> out an assessment of the risks facing this authority and took appropriate steps to manage those risks. including the introduction of internal controls and/or external insurance cover where required.</w:t>
            </w:r>
          </w:p>
        </w:tc>
        <w:tc>
          <w:tcPr>
            <w:tcW w:w="672" w:type="dxa"/>
            <w:tcBorders>
              <w:top w:val="single" w:sz="2" w:space="0" w:color="000000"/>
              <w:left w:val="single" w:sz="2" w:space="0" w:color="000000"/>
              <w:bottom w:val="single" w:sz="2" w:space="0" w:color="000000"/>
              <w:right w:val="single" w:sz="2" w:space="0" w:color="000000"/>
            </w:tcBorders>
          </w:tcPr>
          <w:p w14:paraId="4439DDF5" w14:textId="77777777" w:rsidR="00F560A3" w:rsidRDefault="00F560A3"/>
        </w:tc>
        <w:tc>
          <w:tcPr>
            <w:tcW w:w="663" w:type="dxa"/>
            <w:tcBorders>
              <w:top w:val="single" w:sz="2" w:space="0" w:color="000000"/>
              <w:left w:val="single" w:sz="2" w:space="0" w:color="000000"/>
              <w:bottom w:val="single" w:sz="2" w:space="0" w:color="000000"/>
              <w:right w:val="single" w:sz="2" w:space="0" w:color="000000"/>
            </w:tcBorders>
          </w:tcPr>
          <w:p w14:paraId="7B04CA54"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01D2FFEA" w14:textId="77777777" w:rsidR="00F560A3" w:rsidRDefault="007E1C87">
            <w:pPr>
              <w:spacing w:after="0"/>
              <w:ind w:left="85"/>
              <w:jc w:val="both"/>
            </w:pPr>
            <w:r>
              <w:rPr>
                <w:sz w:val="16"/>
              </w:rPr>
              <w:t>considered and documented the financial and other risks it faces and dealt with them property.</w:t>
            </w:r>
          </w:p>
        </w:tc>
      </w:tr>
      <w:tr w:rsidR="00F560A3" w14:paraId="7FD03211" w14:textId="77777777">
        <w:trPr>
          <w:trHeight w:val="626"/>
        </w:trPr>
        <w:tc>
          <w:tcPr>
            <w:tcW w:w="4108" w:type="dxa"/>
            <w:tcBorders>
              <w:top w:val="single" w:sz="2" w:space="0" w:color="000000"/>
              <w:left w:val="single" w:sz="2" w:space="0" w:color="000000"/>
              <w:bottom w:val="single" w:sz="2" w:space="0" w:color="000000"/>
              <w:right w:val="single" w:sz="2" w:space="0" w:color="000000"/>
            </w:tcBorders>
          </w:tcPr>
          <w:p w14:paraId="09CC42B9" w14:textId="77777777" w:rsidR="00F560A3" w:rsidRDefault="007E1C87">
            <w:pPr>
              <w:spacing w:after="0"/>
              <w:ind w:left="211" w:right="84" w:hanging="158"/>
            </w:pPr>
            <w:r>
              <w:rPr>
                <w:sz w:val="16"/>
              </w:rPr>
              <w:t>6. We maintained throughout the year an adequate and effective system of internal audit of the accounting records and control systems.</w:t>
            </w:r>
          </w:p>
        </w:tc>
        <w:tc>
          <w:tcPr>
            <w:tcW w:w="672" w:type="dxa"/>
            <w:tcBorders>
              <w:top w:val="single" w:sz="2" w:space="0" w:color="000000"/>
              <w:left w:val="single" w:sz="2" w:space="0" w:color="000000"/>
              <w:bottom w:val="single" w:sz="2" w:space="0" w:color="000000"/>
              <w:right w:val="single" w:sz="2" w:space="0" w:color="000000"/>
            </w:tcBorders>
          </w:tcPr>
          <w:p w14:paraId="7C286B8D" w14:textId="77777777" w:rsidR="00F560A3" w:rsidRDefault="00F560A3"/>
        </w:tc>
        <w:tc>
          <w:tcPr>
            <w:tcW w:w="663" w:type="dxa"/>
            <w:tcBorders>
              <w:top w:val="single" w:sz="2" w:space="0" w:color="000000"/>
              <w:left w:val="single" w:sz="2" w:space="0" w:color="000000"/>
              <w:bottom w:val="single" w:sz="2" w:space="0" w:color="000000"/>
              <w:right w:val="single" w:sz="2" w:space="0" w:color="000000"/>
            </w:tcBorders>
          </w:tcPr>
          <w:p w14:paraId="35B2F0D7"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2CCE423F" w14:textId="77777777" w:rsidR="00F560A3" w:rsidRDefault="007E1C87">
            <w:pPr>
              <w:spacing w:after="0"/>
              <w:ind w:left="78" w:firstLine="7"/>
            </w:pPr>
            <w:r>
              <w:rPr>
                <w:sz w:val="16"/>
              </w:rPr>
              <w:t xml:space="preserve">arranged for a competent person, independent of the financial </w:t>
            </w:r>
            <w:r>
              <w:rPr>
                <w:sz w:val="16"/>
              </w:rPr>
              <w:t xml:space="preserve">controls and procedures. to give an objective view on whether </w:t>
            </w:r>
            <w:proofErr w:type="spellStart"/>
            <w:r>
              <w:rPr>
                <w:sz w:val="16"/>
              </w:rPr>
              <w:t>intemal</w:t>
            </w:r>
            <w:proofErr w:type="spellEnd"/>
            <w:r>
              <w:rPr>
                <w:sz w:val="16"/>
              </w:rPr>
              <w:t xml:space="preserve"> controls meet the needs of this smaller authority.</w:t>
            </w:r>
          </w:p>
        </w:tc>
      </w:tr>
      <w:tr w:rsidR="00F560A3" w14:paraId="1A2BD398" w14:textId="77777777">
        <w:trPr>
          <w:trHeight w:val="436"/>
        </w:trPr>
        <w:tc>
          <w:tcPr>
            <w:tcW w:w="4108" w:type="dxa"/>
            <w:tcBorders>
              <w:top w:val="single" w:sz="2" w:space="0" w:color="000000"/>
              <w:left w:val="single" w:sz="2" w:space="0" w:color="000000"/>
              <w:bottom w:val="single" w:sz="2" w:space="0" w:color="000000"/>
              <w:right w:val="single" w:sz="2" w:space="0" w:color="000000"/>
            </w:tcBorders>
          </w:tcPr>
          <w:p w14:paraId="711DA571" w14:textId="77777777" w:rsidR="00F560A3" w:rsidRDefault="007E1C87">
            <w:pPr>
              <w:spacing w:after="0"/>
              <w:ind w:left="211" w:right="609" w:hanging="165"/>
            </w:pPr>
            <w:r>
              <w:rPr>
                <w:sz w:val="16"/>
              </w:rPr>
              <w:t xml:space="preserve">7. We took appropriate action on all matters raised in reports from </w:t>
            </w:r>
            <w:proofErr w:type="spellStart"/>
            <w:r>
              <w:rPr>
                <w:sz w:val="16"/>
              </w:rPr>
              <w:t>intemal</w:t>
            </w:r>
            <w:proofErr w:type="spellEnd"/>
            <w:r>
              <w:rPr>
                <w:sz w:val="16"/>
              </w:rPr>
              <w:t xml:space="preserve"> and </w:t>
            </w:r>
            <w:proofErr w:type="spellStart"/>
            <w:r>
              <w:rPr>
                <w:sz w:val="16"/>
              </w:rPr>
              <w:t>extemal</w:t>
            </w:r>
            <w:proofErr w:type="spellEnd"/>
            <w:r>
              <w:rPr>
                <w:sz w:val="16"/>
              </w:rPr>
              <w:t xml:space="preserve"> audit.</w:t>
            </w:r>
          </w:p>
        </w:tc>
        <w:tc>
          <w:tcPr>
            <w:tcW w:w="672" w:type="dxa"/>
            <w:tcBorders>
              <w:top w:val="single" w:sz="2" w:space="0" w:color="000000"/>
              <w:left w:val="single" w:sz="2" w:space="0" w:color="000000"/>
              <w:bottom w:val="single" w:sz="2" w:space="0" w:color="000000"/>
              <w:right w:val="single" w:sz="2" w:space="0" w:color="000000"/>
            </w:tcBorders>
          </w:tcPr>
          <w:p w14:paraId="1960D637" w14:textId="77777777" w:rsidR="00F560A3" w:rsidRDefault="007E1C87">
            <w:pPr>
              <w:spacing w:after="0"/>
              <w:ind w:left="183"/>
            </w:pPr>
            <w:r>
              <w:t>v/</w:t>
            </w:r>
          </w:p>
        </w:tc>
        <w:tc>
          <w:tcPr>
            <w:tcW w:w="663" w:type="dxa"/>
            <w:tcBorders>
              <w:top w:val="single" w:sz="2" w:space="0" w:color="000000"/>
              <w:left w:val="single" w:sz="2" w:space="0" w:color="000000"/>
              <w:bottom w:val="single" w:sz="2" w:space="0" w:color="000000"/>
              <w:right w:val="single" w:sz="2" w:space="0" w:color="000000"/>
            </w:tcBorders>
          </w:tcPr>
          <w:p w14:paraId="3306C0B1"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251B0F6F" w14:textId="77777777" w:rsidR="00F560A3" w:rsidRDefault="007E1C87">
            <w:pPr>
              <w:spacing w:after="0"/>
              <w:ind w:left="78" w:firstLine="7"/>
              <w:jc w:val="both"/>
            </w:pPr>
            <w:r>
              <w:rPr>
                <w:sz w:val="16"/>
              </w:rPr>
              <w:t xml:space="preserve">responded to matters brought to its attention by </w:t>
            </w:r>
            <w:proofErr w:type="spellStart"/>
            <w:r>
              <w:rPr>
                <w:sz w:val="16"/>
              </w:rPr>
              <w:t>intemal</w:t>
            </w:r>
            <w:proofErr w:type="spellEnd"/>
            <w:r>
              <w:rPr>
                <w:sz w:val="16"/>
              </w:rPr>
              <w:t xml:space="preserve"> and external audit.</w:t>
            </w:r>
          </w:p>
        </w:tc>
      </w:tr>
      <w:tr w:rsidR="00F560A3" w14:paraId="01370952" w14:textId="77777777">
        <w:trPr>
          <w:trHeight w:val="986"/>
        </w:trPr>
        <w:tc>
          <w:tcPr>
            <w:tcW w:w="4108" w:type="dxa"/>
            <w:tcBorders>
              <w:top w:val="single" w:sz="2" w:space="0" w:color="000000"/>
              <w:left w:val="single" w:sz="2" w:space="0" w:color="000000"/>
              <w:bottom w:val="single" w:sz="2" w:space="0" w:color="000000"/>
              <w:right w:val="single" w:sz="2" w:space="0" w:color="000000"/>
            </w:tcBorders>
          </w:tcPr>
          <w:p w14:paraId="1E611F86" w14:textId="77777777" w:rsidR="00F560A3" w:rsidRDefault="007E1C87">
            <w:pPr>
              <w:spacing w:after="0"/>
              <w:ind w:left="211" w:right="76" w:hanging="165"/>
              <w:jc w:val="both"/>
            </w:pPr>
            <w:r>
              <w:rPr>
                <w:sz w:val="16"/>
              </w:rPr>
              <w:t>8. We considered whether any litigation. liabilities or commitments. events or transactions. occurring either during or after the year-end, have a financial impact on this authority and, where appropriate. have included them in the accounting statements.</w:t>
            </w:r>
          </w:p>
        </w:tc>
        <w:tc>
          <w:tcPr>
            <w:tcW w:w="672" w:type="dxa"/>
            <w:tcBorders>
              <w:top w:val="single" w:sz="2" w:space="0" w:color="000000"/>
              <w:left w:val="single" w:sz="2" w:space="0" w:color="000000"/>
              <w:bottom w:val="single" w:sz="2" w:space="0" w:color="000000"/>
              <w:right w:val="single" w:sz="2" w:space="0" w:color="000000"/>
            </w:tcBorders>
          </w:tcPr>
          <w:p w14:paraId="0F031F17" w14:textId="77777777" w:rsidR="00F560A3" w:rsidRDefault="00F560A3"/>
        </w:tc>
        <w:tc>
          <w:tcPr>
            <w:tcW w:w="663" w:type="dxa"/>
            <w:tcBorders>
              <w:top w:val="single" w:sz="2" w:space="0" w:color="000000"/>
              <w:left w:val="single" w:sz="2" w:space="0" w:color="000000"/>
              <w:bottom w:val="single" w:sz="2" w:space="0" w:color="000000"/>
              <w:right w:val="single" w:sz="2" w:space="0" w:color="000000"/>
            </w:tcBorders>
          </w:tcPr>
          <w:p w14:paraId="05CC6CCE"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0E76DE33" w14:textId="77777777" w:rsidR="00F560A3" w:rsidRDefault="007E1C87">
            <w:pPr>
              <w:spacing w:after="0"/>
              <w:ind w:left="78" w:right="130"/>
              <w:jc w:val="both"/>
            </w:pPr>
            <w:r>
              <w:rPr>
                <w:sz w:val="16"/>
              </w:rPr>
              <w:t xml:space="preserve">disclosed </w:t>
            </w:r>
            <w:proofErr w:type="spellStart"/>
            <w:r>
              <w:rPr>
                <w:sz w:val="16"/>
              </w:rPr>
              <w:t>eveMhing</w:t>
            </w:r>
            <w:proofErr w:type="spellEnd"/>
            <w:r>
              <w:rPr>
                <w:sz w:val="16"/>
              </w:rPr>
              <w:t xml:space="preserve"> it should have about its business activity during the year including events taking place after the year end if relevant,</w:t>
            </w:r>
          </w:p>
        </w:tc>
      </w:tr>
      <w:tr w:rsidR="00F560A3" w14:paraId="01A2E973" w14:textId="77777777">
        <w:trPr>
          <w:trHeight w:val="504"/>
        </w:trPr>
        <w:tc>
          <w:tcPr>
            <w:tcW w:w="4108" w:type="dxa"/>
            <w:vMerge w:val="restart"/>
            <w:tcBorders>
              <w:top w:val="single" w:sz="2" w:space="0" w:color="000000"/>
              <w:left w:val="single" w:sz="2" w:space="0" w:color="000000"/>
              <w:bottom w:val="single" w:sz="2" w:space="0" w:color="000000"/>
              <w:right w:val="single" w:sz="2" w:space="0" w:color="000000"/>
            </w:tcBorders>
          </w:tcPr>
          <w:p w14:paraId="376D4A82" w14:textId="77777777" w:rsidR="00F560A3" w:rsidRDefault="007E1C87">
            <w:pPr>
              <w:spacing w:after="0"/>
              <w:ind w:left="204" w:right="465" w:hanging="158"/>
              <w:jc w:val="both"/>
            </w:pPr>
            <w:r>
              <w:rPr>
                <w:sz w:val="18"/>
              </w:rPr>
              <w:t xml:space="preserve">9. (For local councils only) Trust funds including charitable. In our capacity as the sole managing </w:t>
            </w:r>
            <w:proofErr w:type="gramStart"/>
            <w:r>
              <w:rPr>
                <w:sz w:val="18"/>
              </w:rPr>
              <w:t>trustee</w:t>
            </w:r>
            <w:proofErr w:type="gramEnd"/>
            <w:r>
              <w:rPr>
                <w:sz w:val="18"/>
              </w:rPr>
              <w:t xml:space="preserve"> we discharged our accountability responsibilities for the fund(s)/assets, including financial reporting and, if required, independent examination or audit.</w:t>
            </w:r>
          </w:p>
        </w:tc>
        <w:tc>
          <w:tcPr>
            <w:tcW w:w="1967" w:type="dxa"/>
            <w:gridSpan w:val="3"/>
            <w:tcBorders>
              <w:top w:val="single" w:sz="2" w:space="0" w:color="000000"/>
              <w:left w:val="single" w:sz="2" w:space="0" w:color="000000"/>
              <w:bottom w:val="single" w:sz="2" w:space="0" w:color="000000"/>
              <w:right w:val="single" w:sz="2" w:space="0" w:color="000000"/>
            </w:tcBorders>
          </w:tcPr>
          <w:p w14:paraId="76D02E26" w14:textId="77777777" w:rsidR="00F560A3" w:rsidRDefault="007E1C87">
            <w:pPr>
              <w:spacing w:after="0"/>
              <w:ind w:right="767"/>
              <w:jc w:val="center"/>
            </w:pPr>
            <w:r>
              <w:rPr>
                <w:noProof/>
              </w:rPr>
              <w:drawing>
                <wp:inline distT="0" distB="0" distL="0" distR="0" wp14:anchorId="0589A0DD" wp14:editId="0BECFAFB">
                  <wp:extent cx="443156" cy="292372"/>
                  <wp:effectExtent l="0" t="0" r="0" b="0"/>
                  <wp:docPr id="34207" name="Picture 34207"/>
                  <wp:cNvGraphicFramePr/>
                  <a:graphic xmlns:a="http://schemas.openxmlformats.org/drawingml/2006/main">
                    <a:graphicData uri="http://schemas.openxmlformats.org/drawingml/2006/picture">
                      <pic:pic xmlns:pic="http://schemas.openxmlformats.org/drawingml/2006/picture">
                        <pic:nvPicPr>
                          <pic:cNvPr id="34207" name="Picture 34207"/>
                          <pic:cNvPicPr/>
                        </pic:nvPicPr>
                        <pic:blipFill>
                          <a:blip r:embed="rId9"/>
                          <a:stretch>
                            <a:fillRect/>
                          </a:stretch>
                        </pic:blipFill>
                        <pic:spPr>
                          <a:xfrm>
                            <a:off x="0" y="0"/>
                            <a:ext cx="443156" cy="292372"/>
                          </a:xfrm>
                          <a:prstGeom prst="rect">
                            <a:avLst/>
                          </a:prstGeom>
                        </pic:spPr>
                      </pic:pic>
                    </a:graphicData>
                  </a:graphic>
                </wp:inline>
              </w:drawing>
            </w:r>
            <w:r>
              <w:rPr>
                <w:sz w:val="20"/>
              </w:rPr>
              <w:t xml:space="preserve"> No</w:t>
            </w:r>
          </w:p>
        </w:tc>
        <w:tc>
          <w:tcPr>
            <w:tcW w:w="3648" w:type="dxa"/>
            <w:vMerge w:val="restart"/>
            <w:tcBorders>
              <w:top w:val="single" w:sz="2" w:space="0" w:color="000000"/>
              <w:left w:val="single" w:sz="2" w:space="0" w:color="000000"/>
              <w:bottom w:val="single" w:sz="2" w:space="0" w:color="000000"/>
              <w:right w:val="single" w:sz="2" w:space="0" w:color="000000"/>
            </w:tcBorders>
          </w:tcPr>
          <w:p w14:paraId="2B8753B4" w14:textId="77777777" w:rsidR="00F560A3" w:rsidRDefault="007E1C87">
            <w:pPr>
              <w:spacing w:after="0"/>
              <w:ind w:left="79" w:right="266"/>
              <w:jc w:val="both"/>
            </w:pPr>
            <w:r>
              <w:rPr>
                <w:sz w:val="16"/>
              </w:rPr>
              <w:t xml:space="preserve">has met </w:t>
            </w:r>
            <w:proofErr w:type="gramStart"/>
            <w:r>
              <w:rPr>
                <w:sz w:val="16"/>
              </w:rPr>
              <w:t>all of</w:t>
            </w:r>
            <w:proofErr w:type="gramEnd"/>
            <w:r>
              <w:rPr>
                <w:sz w:val="16"/>
              </w:rPr>
              <w:t xml:space="preserve"> Its responsibilities </w:t>
            </w:r>
            <w:proofErr w:type="gramStart"/>
            <w:r>
              <w:rPr>
                <w:sz w:val="16"/>
              </w:rPr>
              <w:t>where</w:t>
            </w:r>
            <w:proofErr w:type="gramEnd"/>
            <w:r>
              <w:rPr>
                <w:sz w:val="16"/>
              </w:rPr>
              <w:t>. as a body corporate. it is a sole managing trustee of a local trust or trusts.</w:t>
            </w:r>
          </w:p>
        </w:tc>
      </w:tr>
      <w:tr w:rsidR="00F560A3" w14:paraId="0B283470" w14:textId="77777777">
        <w:trPr>
          <w:trHeight w:val="645"/>
        </w:trPr>
        <w:tc>
          <w:tcPr>
            <w:tcW w:w="0" w:type="auto"/>
            <w:vMerge/>
            <w:tcBorders>
              <w:top w:val="nil"/>
              <w:left w:val="single" w:sz="2" w:space="0" w:color="000000"/>
              <w:bottom w:val="single" w:sz="2" w:space="0" w:color="000000"/>
              <w:right w:val="single" w:sz="2" w:space="0" w:color="000000"/>
            </w:tcBorders>
          </w:tcPr>
          <w:p w14:paraId="61E29813" w14:textId="77777777" w:rsidR="00F560A3" w:rsidRDefault="00F560A3"/>
        </w:tc>
        <w:tc>
          <w:tcPr>
            <w:tcW w:w="672" w:type="dxa"/>
            <w:tcBorders>
              <w:top w:val="single" w:sz="2" w:space="0" w:color="000000"/>
              <w:left w:val="single" w:sz="2" w:space="0" w:color="000000"/>
              <w:bottom w:val="single" w:sz="2" w:space="0" w:color="000000"/>
              <w:right w:val="single" w:sz="2" w:space="0" w:color="000000"/>
            </w:tcBorders>
          </w:tcPr>
          <w:p w14:paraId="4CF0ECB1" w14:textId="77777777" w:rsidR="00F560A3" w:rsidRDefault="00F560A3"/>
        </w:tc>
        <w:tc>
          <w:tcPr>
            <w:tcW w:w="663" w:type="dxa"/>
            <w:tcBorders>
              <w:top w:val="single" w:sz="2" w:space="0" w:color="000000"/>
              <w:left w:val="single" w:sz="2" w:space="0" w:color="000000"/>
              <w:bottom w:val="single" w:sz="2" w:space="0" w:color="000000"/>
              <w:right w:val="single" w:sz="2" w:space="0" w:color="000000"/>
            </w:tcBorders>
          </w:tcPr>
          <w:p w14:paraId="51B514CC" w14:textId="77777777" w:rsidR="00F560A3" w:rsidRDefault="00F560A3"/>
        </w:tc>
        <w:tc>
          <w:tcPr>
            <w:tcW w:w="632" w:type="dxa"/>
            <w:tcBorders>
              <w:top w:val="single" w:sz="2" w:space="0" w:color="000000"/>
              <w:left w:val="single" w:sz="2" w:space="0" w:color="000000"/>
              <w:bottom w:val="single" w:sz="2" w:space="0" w:color="000000"/>
              <w:right w:val="single" w:sz="2" w:space="0" w:color="000000"/>
            </w:tcBorders>
          </w:tcPr>
          <w:p w14:paraId="2AEBAF6D" w14:textId="77777777" w:rsidR="00F560A3" w:rsidRDefault="00F560A3"/>
        </w:tc>
        <w:tc>
          <w:tcPr>
            <w:tcW w:w="0" w:type="auto"/>
            <w:vMerge/>
            <w:tcBorders>
              <w:top w:val="nil"/>
              <w:left w:val="single" w:sz="2" w:space="0" w:color="000000"/>
              <w:bottom w:val="single" w:sz="2" w:space="0" w:color="000000"/>
              <w:right w:val="single" w:sz="2" w:space="0" w:color="000000"/>
            </w:tcBorders>
          </w:tcPr>
          <w:p w14:paraId="2EB5AFDB" w14:textId="77777777" w:rsidR="00F560A3" w:rsidRDefault="00F560A3"/>
        </w:tc>
      </w:tr>
      <w:tr w:rsidR="00F560A3" w14:paraId="71A3DF06" w14:textId="77777777">
        <w:trPr>
          <w:trHeight w:val="665"/>
        </w:trPr>
        <w:tc>
          <w:tcPr>
            <w:tcW w:w="4108" w:type="dxa"/>
            <w:tcBorders>
              <w:top w:val="single" w:sz="2" w:space="0" w:color="000000"/>
              <w:left w:val="single" w:sz="2" w:space="0" w:color="000000"/>
              <w:bottom w:val="single" w:sz="2" w:space="0" w:color="000000"/>
              <w:right w:val="single" w:sz="2" w:space="0" w:color="000000"/>
            </w:tcBorders>
          </w:tcPr>
          <w:p w14:paraId="207051EE" w14:textId="77777777" w:rsidR="00F560A3" w:rsidRDefault="007E1C87">
            <w:pPr>
              <w:spacing w:after="0"/>
              <w:ind w:left="211" w:right="33" w:hanging="158"/>
            </w:pPr>
            <w:r>
              <w:rPr>
                <w:sz w:val="16"/>
              </w:rPr>
              <w:t xml:space="preserve">10. We have put in place arrangements </w:t>
            </w:r>
            <w:proofErr w:type="spellStart"/>
            <w:r>
              <w:rPr>
                <w:sz w:val="16"/>
              </w:rPr>
              <w:t>ror</w:t>
            </w:r>
            <w:proofErr w:type="spellEnd"/>
            <w:r>
              <w:rPr>
                <w:sz w:val="16"/>
              </w:rPr>
              <w:t xml:space="preserve"> the effective IT and data management in accordance with proper practices during the year under review.</w:t>
            </w:r>
          </w:p>
        </w:tc>
        <w:tc>
          <w:tcPr>
            <w:tcW w:w="672" w:type="dxa"/>
            <w:tcBorders>
              <w:top w:val="single" w:sz="2" w:space="0" w:color="000000"/>
              <w:left w:val="single" w:sz="2" w:space="0" w:color="000000"/>
              <w:bottom w:val="single" w:sz="2" w:space="0" w:color="000000"/>
              <w:right w:val="single" w:sz="2" w:space="0" w:color="000000"/>
            </w:tcBorders>
          </w:tcPr>
          <w:p w14:paraId="1003D581" w14:textId="77777777" w:rsidR="00F560A3" w:rsidRDefault="00F560A3"/>
        </w:tc>
        <w:tc>
          <w:tcPr>
            <w:tcW w:w="663" w:type="dxa"/>
            <w:tcBorders>
              <w:top w:val="single" w:sz="2" w:space="0" w:color="000000"/>
              <w:left w:val="single" w:sz="2" w:space="0" w:color="000000"/>
              <w:bottom w:val="single" w:sz="2" w:space="0" w:color="000000"/>
              <w:right w:val="single" w:sz="2" w:space="0" w:color="000000"/>
            </w:tcBorders>
          </w:tcPr>
          <w:p w14:paraId="7E22789F" w14:textId="77777777" w:rsidR="00F560A3" w:rsidRDefault="00F560A3"/>
        </w:tc>
        <w:tc>
          <w:tcPr>
            <w:tcW w:w="4280" w:type="dxa"/>
            <w:gridSpan w:val="2"/>
            <w:tcBorders>
              <w:top w:val="single" w:sz="2" w:space="0" w:color="000000"/>
              <w:left w:val="single" w:sz="2" w:space="0" w:color="000000"/>
              <w:bottom w:val="single" w:sz="2" w:space="0" w:color="000000"/>
              <w:right w:val="single" w:sz="2" w:space="0" w:color="000000"/>
            </w:tcBorders>
          </w:tcPr>
          <w:p w14:paraId="0B7A65E6" w14:textId="77777777" w:rsidR="00F560A3" w:rsidRDefault="007E1C87">
            <w:pPr>
              <w:spacing w:after="0"/>
              <w:ind w:left="107" w:right="496" w:firstLine="7"/>
              <w:jc w:val="both"/>
            </w:pPr>
            <w:r>
              <w:rPr>
                <w:sz w:val="18"/>
              </w:rPr>
              <w:t>has made suitable arrangements for its IT and data management and has complied with proper practices in doing so.</w:t>
            </w:r>
          </w:p>
        </w:tc>
      </w:tr>
    </w:tbl>
    <w:p w14:paraId="36AFEB68" w14:textId="77777777" w:rsidR="00F560A3" w:rsidRDefault="007E1C87">
      <w:pPr>
        <w:spacing w:after="272"/>
        <w:ind w:left="53" w:right="525" w:hanging="10"/>
      </w:pPr>
      <w:r>
        <w:t>*Please provide explanations to the external auditor on a separate sheet for each 'No' response and describe how the authority will address the weaknesses identified. These sheets must be published with the Annual Governance Statement.</w:t>
      </w:r>
    </w:p>
    <w:p w14:paraId="15E6C2EF" w14:textId="77777777" w:rsidR="00F560A3" w:rsidRDefault="007E1C87">
      <w:pPr>
        <w:spacing w:after="178" w:line="253" w:lineRule="auto"/>
        <w:ind w:left="39" w:right="1101" w:hanging="3"/>
      </w:pPr>
      <w:r>
        <w:rPr>
          <w:noProof/>
        </w:rPr>
        <w:lastRenderedPageBreak/>
        <mc:AlternateContent>
          <mc:Choice Requires="wpg">
            <w:drawing>
              <wp:anchor distT="0" distB="0" distL="114300" distR="114300" simplePos="0" relativeHeight="251658240" behindDoc="0" locked="0" layoutInCell="1" allowOverlap="1" wp14:anchorId="1D65279B" wp14:editId="4CAD3688">
                <wp:simplePos x="0" y="0"/>
                <wp:positionH relativeFrom="column">
                  <wp:posOffset>3042702</wp:posOffset>
                </wp:positionH>
                <wp:positionV relativeFrom="paragraph">
                  <wp:posOffset>-19723</wp:posOffset>
                </wp:positionV>
                <wp:extent cx="2636095" cy="1196896"/>
                <wp:effectExtent l="0" t="0" r="0" b="0"/>
                <wp:wrapSquare wrapText="bothSides"/>
                <wp:docPr id="34023" name="Group 34023"/>
                <wp:cNvGraphicFramePr/>
                <a:graphic xmlns:a="http://schemas.openxmlformats.org/drawingml/2006/main">
                  <a:graphicData uri="http://schemas.microsoft.com/office/word/2010/wordprocessingGroup">
                    <wpg:wgp>
                      <wpg:cNvGrpSpPr/>
                      <wpg:grpSpPr>
                        <a:xfrm>
                          <a:off x="0" y="0"/>
                          <a:ext cx="2636095" cy="1196896"/>
                          <a:chOff x="0" y="0"/>
                          <a:chExt cx="2636095" cy="1196896"/>
                        </a:xfrm>
                      </wpg:grpSpPr>
                      <pic:pic xmlns:pic="http://schemas.openxmlformats.org/drawingml/2006/picture">
                        <pic:nvPicPr>
                          <pic:cNvPr id="34209" name="Picture 34209"/>
                          <pic:cNvPicPr/>
                        </pic:nvPicPr>
                        <pic:blipFill>
                          <a:blip r:embed="rId10"/>
                          <a:stretch>
                            <a:fillRect/>
                          </a:stretch>
                        </pic:blipFill>
                        <pic:spPr>
                          <a:xfrm>
                            <a:off x="0" y="0"/>
                            <a:ext cx="1996488" cy="1196896"/>
                          </a:xfrm>
                          <a:prstGeom prst="rect">
                            <a:avLst/>
                          </a:prstGeom>
                        </pic:spPr>
                      </pic:pic>
                      <wps:wsp>
                        <wps:cNvPr id="613" name="Rectangle 613"/>
                        <wps:cNvSpPr/>
                        <wps:spPr>
                          <a:xfrm>
                            <a:off x="1905115" y="31978"/>
                            <a:ext cx="565093" cy="145821"/>
                          </a:xfrm>
                          <a:prstGeom prst="rect">
                            <a:avLst/>
                          </a:prstGeom>
                          <a:ln>
                            <a:noFill/>
                          </a:ln>
                        </wps:spPr>
                        <wps:txbx>
                          <w:txbxContent>
                            <w:p w14:paraId="3F1730B2" w14:textId="77777777" w:rsidR="00F560A3" w:rsidRDefault="007E1C87">
                              <w:r>
                                <w:rPr>
                                  <w:sz w:val="20"/>
                                </w:rPr>
                                <w:t xml:space="preserve">meeting </w:t>
                              </w:r>
                            </w:p>
                          </w:txbxContent>
                        </wps:txbx>
                        <wps:bodyPr horzOverflow="overflow" vert="horz" lIns="0" tIns="0" rIns="0" bIns="0" rtlCol="0">
                          <a:noAutofit/>
                        </wps:bodyPr>
                      </wps:wsp>
                      <wps:wsp>
                        <wps:cNvPr id="614" name="Rectangle 614"/>
                        <wps:cNvSpPr/>
                        <wps:spPr>
                          <a:xfrm>
                            <a:off x="2329997" y="31978"/>
                            <a:ext cx="407110" cy="121517"/>
                          </a:xfrm>
                          <a:prstGeom prst="rect">
                            <a:avLst/>
                          </a:prstGeom>
                          <a:ln>
                            <a:noFill/>
                          </a:ln>
                        </wps:spPr>
                        <wps:txbx>
                          <w:txbxContent>
                            <w:p w14:paraId="4D946994" w14:textId="77777777" w:rsidR="00F560A3" w:rsidRDefault="007E1C87">
                              <w:r>
                                <w:rPr>
                                  <w:sz w:val="20"/>
                                </w:rPr>
                                <w:t>where</w:t>
                              </w:r>
                            </w:p>
                          </w:txbxContent>
                        </wps:txbx>
                        <wps:bodyPr horzOverflow="overflow" vert="horz" lIns="0" tIns="0" rIns="0" bIns="0" rtlCol="0">
                          <a:noAutofit/>
                        </wps:bodyPr>
                      </wps:wsp>
                    </wpg:wgp>
                  </a:graphicData>
                </a:graphic>
              </wp:anchor>
            </w:drawing>
          </mc:Choice>
          <mc:Fallback xmlns:a="http://schemas.openxmlformats.org/drawingml/2006/main">
            <w:pict>
              <v:group id="Group 34023" style="width:207.566pt;height:94.2438pt;position:absolute;mso-position-horizontal-relative:text;mso-position-horizontal:absolute;margin-left:239.583pt;mso-position-vertical-relative:text;margin-top:-1.5531pt;" coordsize="26360,11968">
                <v:shape id="Picture 34209" style="position:absolute;width:19964;height:11968;left:0;top:0;" filled="f">
                  <v:imagedata r:id="rId11"/>
                </v:shape>
                <v:rect id="Rectangle 613" style="position:absolute;width:5650;height:1458;left:19051;top:319;" filled="f" stroked="f">
                  <v:textbox inset="0,0,0,0">
                    <w:txbxContent>
                      <w:p>
                        <w:pPr>
                          <w:spacing w:before="0" w:after="160" w:line="259" w:lineRule="auto"/>
                        </w:pPr>
                        <w:r>
                          <w:rPr>
                            <w:sz w:val="20"/>
                          </w:rPr>
                          <w:t xml:space="preserve">meeting </w:t>
                        </w:r>
                      </w:p>
                    </w:txbxContent>
                  </v:textbox>
                </v:rect>
                <v:rect id="Rectangle 614" style="position:absolute;width:4071;height:1215;left:23299;top:319;" filled="f" stroked="f">
                  <v:textbox inset="0,0,0,0">
                    <w:txbxContent>
                      <w:p>
                        <w:pPr>
                          <w:spacing w:before="0" w:after="160" w:line="259" w:lineRule="auto"/>
                        </w:pPr>
                        <w:r>
                          <w:rPr>
                            <w:sz w:val="20"/>
                          </w:rPr>
                          <w:t xml:space="preserve">where</w:t>
                        </w:r>
                      </w:p>
                    </w:txbxContent>
                  </v:textbox>
                </v:rect>
                <w10:wrap type="square"/>
              </v:group>
            </w:pict>
          </mc:Fallback>
        </mc:AlternateContent>
      </w:r>
      <w:r>
        <w:rPr>
          <w:noProof/>
        </w:rPr>
        <w:drawing>
          <wp:anchor distT="0" distB="0" distL="114300" distR="114300" simplePos="0" relativeHeight="251659264" behindDoc="0" locked="0" layoutInCell="1" allowOverlap="0" wp14:anchorId="2C11D55A" wp14:editId="43329E49">
            <wp:simplePos x="0" y="0"/>
            <wp:positionH relativeFrom="column">
              <wp:posOffset>1114744</wp:posOffset>
            </wp:positionH>
            <wp:positionV relativeFrom="paragraph">
              <wp:posOffset>354877</wp:posOffset>
            </wp:positionV>
            <wp:extent cx="1000528" cy="182732"/>
            <wp:effectExtent l="0" t="0" r="0" b="0"/>
            <wp:wrapSquare wrapText="bothSides"/>
            <wp:docPr id="7352" name="Picture 7352"/>
            <wp:cNvGraphicFramePr/>
            <a:graphic xmlns:a="http://schemas.openxmlformats.org/drawingml/2006/main">
              <a:graphicData uri="http://schemas.openxmlformats.org/drawingml/2006/picture">
                <pic:pic xmlns:pic="http://schemas.openxmlformats.org/drawingml/2006/picture">
                  <pic:nvPicPr>
                    <pic:cNvPr id="7352" name="Picture 7352"/>
                    <pic:cNvPicPr/>
                  </pic:nvPicPr>
                  <pic:blipFill>
                    <a:blip r:embed="rId12"/>
                    <a:stretch>
                      <a:fillRect/>
                    </a:stretch>
                  </pic:blipFill>
                  <pic:spPr>
                    <a:xfrm>
                      <a:off x="0" y="0"/>
                      <a:ext cx="1000528" cy="182732"/>
                    </a:xfrm>
                    <a:prstGeom prst="rect">
                      <a:avLst/>
                    </a:prstGeom>
                  </pic:spPr>
                </pic:pic>
              </a:graphicData>
            </a:graphic>
          </wp:anchor>
        </w:drawing>
      </w:r>
      <w:r>
        <w:rPr>
          <w:sz w:val="20"/>
        </w:rPr>
        <w:t xml:space="preserve">This Annual </w:t>
      </w:r>
      <w:proofErr w:type="spellStart"/>
      <w:r>
        <w:rPr>
          <w:sz w:val="20"/>
        </w:rPr>
        <w:t>Govemance</w:t>
      </w:r>
      <w:proofErr w:type="spellEnd"/>
      <w:r>
        <w:rPr>
          <w:sz w:val="20"/>
        </w:rPr>
        <w:t xml:space="preserve"> Statement was approved at a meeting of the authority on:</w:t>
      </w:r>
    </w:p>
    <w:p w14:paraId="50D10F9C" w14:textId="77777777" w:rsidR="00F560A3" w:rsidRDefault="007E1C87">
      <w:pPr>
        <w:spacing w:before="159" w:after="164" w:line="253" w:lineRule="auto"/>
        <w:ind w:left="39" w:right="1101" w:hanging="3"/>
      </w:pPr>
      <w:r>
        <w:rPr>
          <w:sz w:val="20"/>
        </w:rPr>
        <w:t>and recorded as minute reference:</w:t>
      </w:r>
    </w:p>
    <w:p w14:paraId="7F50A3C4" w14:textId="77777777" w:rsidR="00F560A3" w:rsidRDefault="007E1C87">
      <w:pPr>
        <w:spacing w:after="78"/>
        <w:ind w:left="2036" w:right="1101"/>
      </w:pPr>
      <w:r>
        <w:rPr>
          <w:sz w:val="34"/>
        </w:rPr>
        <w:t>a-L/SH</w:t>
      </w:r>
    </w:p>
    <w:p w14:paraId="53A79D13" w14:textId="77777777" w:rsidR="00F560A3" w:rsidRDefault="007E1C87">
      <w:pPr>
        <w:spacing w:after="302"/>
        <w:ind w:left="2367"/>
      </w:pPr>
      <w:r>
        <w:rPr>
          <w:noProof/>
        </w:rPr>
        <w:drawing>
          <wp:inline distT="0" distB="0" distL="0" distR="0" wp14:anchorId="07EF2007" wp14:editId="7BAC6749">
            <wp:extent cx="2384820" cy="137049"/>
            <wp:effectExtent l="0" t="0" r="0" b="0"/>
            <wp:docPr id="7354" name="Picture 7354"/>
            <wp:cNvGraphicFramePr/>
            <a:graphic xmlns:a="http://schemas.openxmlformats.org/drawingml/2006/main">
              <a:graphicData uri="http://schemas.openxmlformats.org/drawingml/2006/picture">
                <pic:pic xmlns:pic="http://schemas.openxmlformats.org/drawingml/2006/picture">
                  <pic:nvPicPr>
                    <pic:cNvPr id="7354" name="Picture 7354"/>
                    <pic:cNvPicPr/>
                  </pic:nvPicPr>
                  <pic:blipFill>
                    <a:blip r:embed="rId13"/>
                    <a:stretch>
                      <a:fillRect/>
                    </a:stretch>
                  </pic:blipFill>
                  <pic:spPr>
                    <a:xfrm>
                      <a:off x="0" y="0"/>
                      <a:ext cx="2384820" cy="137049"/>
                    </a:xfrm>
                    <a:prstGeom prst="rect">
                      <a:avLst/>
                    </a:prstGeom>
                  </pic:spPr>
                </pic:pic>
              </a:graphicData>
            </a:graphic>
          </wp:inline>
        </w:drawing>
      </w:r>
    </w:p>
    <w:p w14:paraId="6041B9F1" w14:textId="77777777" w:rsidR="00F560A3" w:rsidRDefault="007E1C87">
      <w:pPr>
        <w:spacing w:after="28"/>
        <w:ind w:left="22"/>
      </w:pPr>
      <w:r>
        <w:rPr>
          <w:noProof/>
        </w:rPr>
        <mc:AlternateContent>
          <mc:Choice Requires="wpg">
            <w:drawing>
              <wp:inline distT="0" distB="0" distL="0" distR="0" wp14:anchorId="200344F2" wp14:editId="3878C145">
                <wp:extent cx="6181345" cy="9137"/>
                <wp:effectExtent l="0" t="0" r="0" b="0"/>
                <wp:docPr id="34211" name="Group 34211"/>
                <wp:cNvGraphicFramePr/>
                <a:graphic xmlns:a="http://schemas.openxmlformats.org/drawingml/2006/main">
                  <a:graphicData uri="http://schemas.microsoft.com/office/word/2010/wordprocessingGroup">
                    <wpg:wgp>
                      <wpg:cNvGrpSpPr/>
                      <wpg:grpSpPr>
                        <a:xfrm>
                          <a:off x="0" y="0"/>
                          <a:ext cx="6181345" cy="9137"/>
                          <a:chOff x="0" y="0"/>
                          <a:chExt cx="6181345" cy="9137"/>
                        </a:xfrm>
                      </wpg:grpSpPr>
                      <wps:wsp>
                        <wps:cNvPr id="34210" name="Shape 34210"/>
                        <wps:cNvSpPr/>
                        <wps:spPr>
                          <a:xfrm>
                            <a:off x="0" y="0"/>
                            <a:ext cx="6181345" cy="9137"/>
                          </a:xfrm>
                          <a:custGeom>
                            <a:avLst/>
                            <a:gdLst/>
                            <a:ahLst/>
                            <a:cxnLst/>
                            <a:rect l="0" t="0" r="0" b="0"/>
                            <a:pathLst>
                              <a:path w="6181345" h="9137">
                                <a:moveTo>
                                  <a:pt x="0" y="4568"/>
                                </a:moveTo>
                                <a:lnTo>
                                  <a:pt x="6181345" y="4568"/>
                                </a:lnTo>
                              </a:path>
                            </a:pathLst>
                          </a:custGeom>
                          <a:ln w="91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4211" style="width:486.72pt;height:0.719421pt;mso-position-horizontal-relative:char;mso-position-vertical-relative:line" coordsize="61813,91">
                <v:shape id="Shape 34210" style="position:absolute;width:61813;height:91;left:0;top:0;" coordsize="6181345,9137" path="m0,4568l6181345,4568">
                  <v:stroke weight="0.719421pt" endcap="flat" joinstyle="miter" miterlimit="1" on="true" color="#000000"/>
                  <v:fill on="false" color="#000000"/>
                </v:shape>
              </v:group>
            </w:pict>
          </mc:Fallback>
        </mc:AlternateContent>
      </w:r>
    </w:p>
    <w:p w14:paraId="54873CCC" w14:textId="77777777" w:rsidR="00F560A3" w:rsidRDefault="007E1C87">
      <w:pPr>
        <w:tabs>
          <w:tab w:val="center" w:pos="5173"/>
          <w:tab w:val="center" w:pos="9349"/>
        </w:tabs>
        <w:spacing w:after="5" w:line="253" w:lineRule="auto"/>
      </w:pPr>
      <w:r>
        <w:rPr>
          <w:sz w:val="20"/>
        </w:rPr>
        <w:t xml:space="preserve">Annual </w:t>
      </w:r>
      <w:r>
        <w:rPr>
          <w:sz w:val="20"/>
        </w:rPr>
        <w:tab/>
        <w:t>3</w:t>
      </w:r>
      <w:r>
        <w:rPr>
          <w:sz w:val="20"/>
        </w:rPr>
        <w:tab/>
      </w:r>
      <w:r>
        <w:rPr>
          <w:sz w:val="20"/>
        </w:rPr>
        <w:t xml:space="preserve">4 </w:t>
      </w:r>
    </w:p>
    <w:p w14:paraId="63344DAD" w14:textId="77777777" w:rsidR="00F560A3" w:rsidRDefault="007E1C87">
      <w:pPr>
        <w:spacing w:after="50"/>
        <w:ind w:left="53" w:right="525" w:hanging="10"/>
      </w:pPr>
      <w:r>
        <w:t xml:space="preserve">Local </w:t>
      </w:r>
    </w:p>
    <w:p w14:paraId="6894D171" w14:textId="77777777" w:rsidR="00F560A3" w:rsidRDefault="007E1C87">
      <w:pPr>
        <w:spacing w:after="285"/>
        <w:ind w:left="1593" w:hanging="10"/>
      </w:pPr>
      <w:r>
        <w:rPr>
          <w:sz w:val="32"/>
        </w:rPr>
        <w:t>Accounting Statements 2025/26 for</w:t>
      </w:r>
    </w:p>
    <w:p w14:paraId="3033D5F6" w14:textId="77777777" w:rsidR="00F560A3" w:rsidRDefault="007E1C87">
      <w:pPr>
        <w:tabs>
          <w:tab w:val="center" w:pos="6205"/>
          <w:tab w:val="center" w:pos="8803"/>
        </w:tabs>
        <w:spacing w:after="36"/>
      </w:pPr>
      <w:r>
        <w:rPr>
          <w:sz w:val="28"/>
        </w:rPr>
        <w:tab/>
      </w:r>
      <w:r>
        <w:rPr>
          <w:noProof/>
        </w:rPr>
        <w:drawing>
          <wp:inline distT="0" distB="0" distL="0" distR="0" wp14:anchorId="0B9B473E" wp14:editId="5F08BA76">
            <wp:extent cx="2033037" cy="132481"/>
            <wp:effectExtent l="0" t="0" r="0" b="0"/>
            <wp:docPr id="34213" name="Picture 34213"/>
            <wp:cNvGraphicFramePr/>
            <a:graphic xmlns:a="http://schemas.openxmlformats.org/drawingml/2006/main">
              <a:graphicData uri="http://schemas.openxmlformats.org/drawingml/2006/picture">
                <pic:pic xmlns:pic="http://schemas.openxmlformats.org/drawingml/2006/picture">
                  <pic:nvPicPr>
                    <pic:cNvPr id="34213" name="Picture 34213"/>
                    <pic:cNvPicPr/>
                  </pic:nvPicPr>
                  <pic:blipFill>
                    <a:blip r:embed="rId14"/>
                    <a:stretch>
                      <a:fillRect/>
                    </a:stretch>
                  </pic:blipFill>
                  <pic:spPr>
                    <a:xfrm>
                      <a:off x="0" y="0"/>
                      <a:ext cx="2033037" cy="132481"/>
                    </a:xfrm>
                    <a:prstGeom prst="rect">
                      <a:avLst/>
                    </a:prstGeom>
                  </pic:spPr>
                </pic:pic>
              </a:graphicData>
            </a:graphic>
          </wp:inline>
        </w:drawing>
      </w:r>
      <w:proofErr w:type="spellStart"/>
      <w:proofErr w:type="gramStart"/>
      <w:r>
        <w:rPr>
          <w:sz w:val="28"/>
        </w:rPr>
        <w:t>Cc,e</w:t>
      </w:r>
      <w:proofErr w:type="spellEnd"/>
      <w:proofErr w:type="gramEnd"/>
      <w:r>
        <w:rPr>
          <w:sz w:val="28"/>
        </w:rPr>
        <w:t xml:space="preserve"> </w:t>
      </w:r>
      <w:r>
        <w:rPr>
          <w:sz w:val="28"/>
        </w:rPr>
        <w:tab/>
        <w:t>L—</w:t>
      </w:r>
    </w:p>
    <w:tbl>
      <w:tblPr>
        <w:tblStyle w:val="TableGrid"/>
        <w:tblW w:w="9727" w:type="dxa"/>
        <w:tblInd w:w="151" w:type="dxa"/>
        <w:tblCellMar>
          <w:top w:w="29" w:type="dxa"/>
          <w:left w:w="28" w:type="dxa"/>
          <w:bottom w:w="0" w:type="dxa"/>
          <w:right w:w="0" w:type="dxa"/>
        </w:tblCellMar>
        <w:tblLook w:val="04A0" w:firstRow="1" w:lastRow="0" w:firstColumn="1" w:lastColumn="0" w:noHBand="0" w:noVBand="1"/>
      </w:tblPr>
      <w:tblGrid>
        <w:gridCol w:w="19"/>
        <w:gridCol w:w="28"/>
        <w:gridCol w:w="3005"/>
        <w:gridCol w:w="33"/>
        <w:gridCol w:w="997"/>
        <w:gridCol w:w="996"/>
        <w:gridCol w:w="33"/>
        <w:gridCol w:w="986"/>
        <w:gridCol w:w="958"/>
        <w:gridCol w:w="33"/>
        <w:gridCol w:w="2790"/>
        <w:gridCol w:w="9"/>
      </w:tblGrid>
      <w:tr w:rsidR="00F560A3" w14:paraId="6C229BC4" w14:textId="77777777">
        <w:trPr>
          <w:gridBefore w:val="2"/>
          <w:wBefore w:w="26" w:type="dxa"/>
          <w:trHeight w:val="306"/>
        </w:trPr>
        <w:tc>
          <w:tcPr>
            <w:tcW w:w="5217" w:type="dxa"/>
            <w:gridSpan w:val="8"/>
            <w:vMerge w:val="restart"/>
            <w:tcBorders>
              <w:top w:val="single" w:sz="2" w:space="0" w:color="000000"/>
              <w:left w:val="single" w:sz="2" w:space="0" w:color="000000"/>
              <w:bottom w:val="single" w:sz="2" w:space="0" w:color="000000"/>
              <w:right w:val="nil"/>
            </w:tcBorders>
          </w:tcPr>
          <w:p w14:paraId="4FA40626" w14:textId="77777777" w:rsidR="00F560A3" w:rsidRDefault="007E1C87">
            <w:pPr>
              <w:spacing w:after="0"/>
              <w:ind w:left="8" w:right="-4481"/>
            </w:pPr>
            <w:r>
              <w:rPr>
                <w:noProof/>
              </w:rPr>
              <w:drawing>
                <wp:inline distT="0" distB="0" distL="0" distR="0" wp14:anchorId="6CE62FC2" wp14:editId="55C31F16">
                  <wp:extent cx="6135658" cy="511650"/>
                  <wp:effectExtent l="0" t="0" r="0" b="0"/>
                  <wp:docPr id="34215" name="Picture 34215"/>
                  <wp:cNvGraphicFramePr/>
                  <a:graphic xmlns:a="http://schemas.openxmlformats.org/drawingml/2006/main">
                    <a:graphicData uri="http://schemas.openxmlformats.org/drawingml/2006/picture">
                      <pic:pic xmlns:pic="http://schemas.openxmlformats.org/drawingml/2006/picture">
                        <pic:nvPicPr>
                          <pic:cNvPr id="34215" name="Picture 34215"/>
                          <pic:cNvPicPr/>
                        </pic:nvPicPr>
                        <pic:blipFill>
                          <a:blip r:embed="rId15"/>
                          <a:stretch>
                            <a:fillRect/>
                          </a:stretch>
                        </pic:blipFill>
                        <pic:spPr>
                          <a:xfrm>
                            <a:off x="0" y="0"/>
                            <a:ext cx="6135658" cy="511650"/>
                          </a:xfrm>
                          <a:prstGeom prst="rect">
                            <a:avLst/>
                          </a:prstGeom>
                        </pic:spPr>
                      </pic:pic>
                    </a:graphicData>
                  </a:graphic>
                </wp:inline>
              </w:drawing>
            </w:r>
          </w:p>
        </w:tc>
        <w:tc>
          <w:tcPr>
            <w:tcW w:w="4510" w:type="dxa"/>
            <w:gridSpan w:val="2"/>
            <w:vMerge w:val="restart"/>
            <w:tcBorders>
              <w:top w:val="single" w:sz="2" w:space="0" w:color="000000"/>
              <w:left w:val="nil"/>
              <w:bottom w:val="single" w:sz="2" w:space="0" w:color="000000"/>
              <w:right w:val="single" w:sz="2" w:space="0" w:color="000000"/>
            </w:tcBorders>
            <w:vAlign w:val="bottom"/>
          </w:tcPr>
          <w:p w14:paraId="628CBA17" w14:textId="77777777" w:rsidR="00F560A3" w:rsidRDefault="007E1C87">
            <w:pPr>
              <w:spacing w:after="0"/>
              <w:ind w:left="58"/>
            </w:pPr>
            <w:r>
              <w:rPr>
                <w:sz w:val="20"/>
              </w:rPr>
              <w:t>Notes and guidance</w:t>
            </w:r>
            <w:r>
              <w:rPr>
                <w:noProof/>
              </w:rPr>
              <w:drawing>
                <wp:inline distT="0" distB="0" distL="0" distR="0" wp14:anchorId="398C6157" wp14:editId="597F11FB">
                  <wp:extent cx="2256898" cy="164459"/>
                  <wp:effectExtent l="0" t="0" r="0" b="0"/>
                  <wp:docPr id="16635" name="Picture 16635"/>
                  <wp:cNvGraphicFramePr/>
                  <a:graphic xmlns:a="http://schemas.openxmlformats.org/drawingml/2006/main">
                    <a:graphicData uri="http://schemas.openxmlformats.org/drawingml/2006/picture">
                      <pic:pic xmlns:pic="http://schemas.openxmlformats.org/drawingml/2006/picture">
                        <pic:nvPicPr>
                          <pic:cNvPr id="16635" name="Picture 16635"/>
                          <pic:cNvPicPr/>
                        </pic:nvPicPr>
                        <pic:blipFill>
                          <a:blip r:embed="rId16"/>
                          <a:stretch>
                            <a:fillRect/>
                          </a:stretch>
                        </pic:blipFill>
                        <pic:spPr>
                          <a:xfrm>
                            <a:off x="0" y="0"/>
                            <a:ext cx="2256898" cy="164459"/>
                          </a:xfrm>
                          <a:prstGeom prst="rect">
                            <a:avLst/>
                          </a:prstGeom>
                        </pic:spPr>
                      </pic:pic>
                    </a:graphicData>
                  </a:graphic>
                </wp:inline>
              </w:drawing>
            </w:r>
          </w:p>
          <w:p w14:paraId="4BCBFFD6" w14:textId="77777777" w:rsidR="00F560A3" w:rsidRDefault="007E1C87">
            <w:pPr>
              <w:spacing w:after="0"/>
              <w:ind w:left="50" w:right="295" w:firstLine="7"/>
              <w:jc w:val="both"/>
            </w:pPr>
            <w:r>
              <w:rPr>
                <w:sz w:val="18"/>
              </w:rPr>
              <w:t>Please r</w:t>
            </w:r>
            <w:r>
              <w:rPr>
                <w:sz w:val="18"/>
                <w:u w:val="single" w:color="000000"/>
              </w:rPr>
              <w:t>ound</w:t>
            </w:r>
            <w:r>
              <w:rPr>
                <w:sz w:val="18"/>
              </w:rPr>
              <w:t xml:space="preserve"> all figures to n</w:t>
            </w:r>
            <w:r>
              <w:rPr>
                <w:sz w:val="18"/>
                <w:u w:val="single" w:color="000000"/>
              </w:rPr>
              <w:t>eares</w:t>
            </w:r>
            <w:r>
              <w:rPr>
                <w:sz w:val="18"/>
              </w:rPr>
              <w:t xml:space="preserve">t </w:t>
            </w:r>
            <w:r>
              <w:rPr>
                <w:sz w:val="18"/>
                <w:u w:val="single" w:color="000000"/>
              </w:rPr>
              <w:t>El. Do</w:t>
            </w:r>
            <w:r>
              <w:rPr>
                <w:sz w:val="18"/>
              </w:rPr>
              <w:t xml:space="preserve"> not leave any </w:t>
            </w:r>
            <w:r>
              <w:rPr>
                <w:sz w:val="18"/>
              </w:rPr>
              <w:t>boxes blank and report EO or Nil balances. All figures must agree to underlying financial records.</w:t>
            </w:r>
          </w:p>
        </w:tc>
      </w:tr>
      <w:tr w:rsidR="00F560A3" w14:paraId="378A4FF0" w14:textId="77777777">
        <w:trPr>
          <w:gridBefore w:val="2"/>
          <w:wBefore w:w="26" w:type="dxa"/>
          <w:trHeight w:val="611"/>
        </w:trPr>
        <w:tc>
          <w:tcPr>
            <w:tcW w:w="0" w:type="auto"/>
            <w:gridSpan w:val="8"/>
            <w:vMerge/>
            <w:tcBorders>
              <w:top w:val="nil"/>
              <w:left w:val="single" w:sz="2" w:space="0" w:color="000000"/>
              <w:bottom w:val="single" w:sz="2" w:space="0" w:color="000000"/>
              <w:right w:val="nil"/>
            </w:tcBorders>
          </w:tcPr>
          <w:p w14:paraId="06BEA50B" w14:textId="77777777" w:rsidR="00F560A3" w:rsidRDefault="00F560A3"/>
        </w:tc>
        <w:tc>
          <w:tcPr>
            <w:tcW w:w="0" w:type="auto"/>
            <w:gridSpan w:val="2"/>
            <w:vMerge/>
            <w:tcBorders>
              <w:top w:val="nil"/>
              <w:left w:val="nil"/>
              <w:bottom w:val="single" w:sz="2" w:space="0" w:color="000000"/>
              <w:right w:val="single" w:sz="2" w:space="0" w:color="000000"/>
            </w:tcBorders>
          </w:tcPr>
          <w:p w14:paraId="5ACE4DC4" w14:textId="77777777" w:rsidR="00F560A3" w:rsidRDefault="00F560A3"/>
        </w:tc>
      </w:tr>
      <w:tr w:rsidR="00F560A3" w14:paraId="6AE8A4DB" w14:textId="77777777">
        <w:trPr>
          <w:gridBefore w:val="2"/>
          <w:wBefore w:w="26" w:type="dxa"/>
          <w:trHeight w:val="736"/>
        </w:trPr>
        <w:tc>
          <w:tcPr>
            <w:tcW w:w="2285" w:type="dxa"/>
            <w:gridSpan w:val="2"/>
            <w:tcBorders>
              <w:top w:val="single" w:sz="2" w:space="0" w:color="000000"/>
              <w:left w:val="single" w:sz="2" w:space="0" w:color="000000"/>
              <w:bottom w:val="single" w:sz="2" w:space="0" w:color="000000"/>
              <w:right w:val="single" w:sz="2" w:space="0" w:color="000000"/>
            </w:tcBorders>
          </w:tcPr>
          <w:p w14:paraId="50298E11" w14:textId="77777777" w:rsidR="00F560A3" w:rsidRDefault="007E1C87">
            <w:pPr>
              <w:spacing w:after="0"/>
              <w:ind w:left="217" w:right="148" w:hanging="144"/>
            </w:pPr>
            <w:r>
              <w:rPr>
                <w:sz w:val="18"/>
              </w:rPr>
              <w:t>1. Balances brought forward</w:t>
            </w:r>
          </w:p>
        </w:tc>
        <w:tc>
          <w:tcPr>
            <w:tcW w:w="1475" w:type="dxa"/>
            <w:gridSpan w:val="3"/>
            <w:tcBorders>
              <w:top w:val="single" w:sz="2" w:space="0" w:color="000000"/>
              <w:left w:val="single" w:sz="2" w:space="0" w:color="000000"/>
              <w:bottom w:val="single" w:sz="2" w:space="0" w:color="000000"/>
              <w:right w:val="single" w:sz="2" w:space="0" w:color="000000"/>
            </w:tcBorders>
            <w:vAlign w:val="bottom"/>
          </w:tcPr>
          <w:p w14:paraId="653C00E2" w14:textId="77777777" w:rsidR="00F560A3" w:rsidRDefault="007E1C87">
            <w:pPr>
              <w:spacing w:after="0"/>
              <w:ind w:left="147"/>
            </w:pPr>
            <w:r>
              <w:rPr>
                <w:noProof/>
              </w:rPr>
              <w:drawing>
                <wp:inline distT="0" distB="0" distL="0" distR="0" wp14:anchorId="7AE1C00B" wp14:editId="41915B7C">
                  <wp:extent cx="516254" cy="173596"/>
                  <wp:effectExtent l="0" t="0" r="0" b="0"/>
                  <wp:docPr id="16800" name="Picture 16800"/>
                  <wp:cNvGraphicFramePr/>
                  <a:graphic xmlns:a="http://schemas.openxmlformats.org/drawingml/2006/main">
                    <a:graphicData uri="http://schemas.openxmlformats.org/drawingml/2006/picture">
                      <pic:pic xmlns:pic="http://schemas.openxmlformats.org/drawingml/2006/picture">
                        <pic:nvPicPr>
                          <pic:cNvPr id="16800" name="Picture 16800"/>
                          <pic:cNvPicPr/>
                        </pic:nvPicPr>
                        <pic:blipFill>
                          <a:blip r:embed="rId17"/>
                          <a:stretch>
                            <a:fillRect/>
                          </a:stretch>
                        </pic:blipFill>
                        <pic:spPr>
                          <a:xfrm>
                            <a:off x="0" y="0"/>
                            <a:ext cx="516254" cy="173596"/>
                          </a:xfrm>
                          <a:prstGeom prst="rect">
                            <a:avLst/>
                          </a:prstGeom>
                        </pic:spPr>
                      </pic:pic>
                    </a:graphicData>
                  </a:graphic>
                </wp:inline>
              </w:drawing>
            </w:r>
          </w:p>
        </w:tc>
        <w:tc>
          <w:tcPr>
            <w:tcW w:w="1457" w:type="dxa"/>
            <w:gridSpan w:val="3"/>
            <w:tcBorders>
              <w:top w:val="single" w:sz="2" w:space="0" w:color="000000"/>
              <w:left w:val="single" w:sz="2" w:space="0" w:color="000000"/>
              <w:bottom w:val="single" w:sz="2" w:space="0" w:color="000000"/>
              <w:right w:val="single" w:sz="2" w:space="0" w:color="000000"/>
            </w:tcBorders>
            <w:vAlign w:val="bottom"/>
          </w:tcPr>
          <w:p w14:paraId="49FACEB8" w14:textId="77777777" w:rsidR="00F560A3" w:rsidRDefault="007E1C87">
            <w:pPr>
              <w:spacing w:after="0"/>
              <w:ind w:left="327"/>
            </w:pPr>
            <w:r>
              <w:rPr>
                <w:noProof/>
              </w:rPr>
              <w:drawing>
                <wp:inline distT="0" distB="0" distL="0" distR="0" wp14:anchorId="006F76B2" wp14:editId="4F294B8D">
                  <wp:extent cx="548234" cy="173596"/>
                  <wp:effectExtent l="0" t="0" r="0" b="0"/>
                  <wp:docPr id="16882" name="Picture 16882"/>
                  <wp:cNvGraphicFramePr/>
                  <a:graphic xmlns:a="http://schemas.openxmlformats.org/drawingml/2006/main">
                    <a:graphicData uri="http://schemas.openxmlformats.org/drawingml/2006/picture">
                      <pic:pic xmlns:pic="http://schemas.openxmlformats.org/drawingml/2006/picture">
                        <pic:nvPicPr>
                          <pic:cNvPr id="16882" name="Picture 16882"/>
                          <pic:cNvPicPr/>
                        </pic:nvPicPr>
                        <pic:blipFill>
                          <a:blip r:embed="rId18"/>
                          <a:stretch>
                            <a:fillRect/>
                          </a:stretch>
                        </pic:blipFill>
                        <pic:spPr>
                          <a:xfrm>
                            <a:off x="0" y="0"/>
                            <a:ext cx="548234" cy="173596"/>
                          </a:xfrm>
                          <a:prstGeom prst="rect">
                            <a:avLst/>
                          </a:prstGeom>
                        </pic:spPr>
                      </pic:pic>
                    </a:graphicData>
                  </a:graphic>
                </wp:inline>
              </w:drawing>
            </w:r>
          </w:p>
        </w:tc>
        <w:tc>
          <w:tcPr>
            <w:tcW w:w="4510" w:type="dxa"/>
            <w:gridSpan w:val="2"/>
            <w:tcBorders>
              <w:top w:val="single" w:sz="2" w:space="0" w:color="000000"/>
              <w:left w:val="single" w:sz="2" w:space="0" w:color="000000"/>
              <w:bottom w:val="single" w:sz="2" w:space="0" w:color="000000"/>
              <w:right w:val="single" w:sz="2" w:space="0" w:color="000000"/>
            </w:tcBorders>
          </w:tcPr>
          <w:p w14:paraId="35D942E9" w14:textId="77777777" w:rsidR="00F560A3" w:rsidRDefault="007E1C87">
            <w:pPr>
              <w:spacing w:after="0"/>
              <w:ind w:left="50" w:right="230" w:firstLine="22"/>
              <w:jc w:val="both"/>
            </w:pPr>
            <w:r>
              <w:rPr>
                <w:sz w:val="18"/>
              </w:rPr>
              <w:t>Total balances and reserves at the beginning of the year as recorded in the financial records. Value must agree to Box 7 of previous year.</w:t>
            </w:r>
          </w:p>
        </w:tc>
      </w:tr>
      <w:tr w:rsidR="00F560A3" w14:paraId="6CA865B0" w14:textId="77777777">
        <w:trPr>
          <w:gridBefore w:val="2"/>
          <w:wBefore w:w="26" w:type="dxa"/>
          <w:trHeight w:val="669"/>
        </w:trPr>
        <w:tc>
          <w:tcPr>
            <w:tcW w:w="2285" w:type="dxa"/>
            <w:gridSpan w:val="2"/>
            <w:tcBorders>
              <w:top w:val="single" w:sz="2" w:space="0" w:color="000000"/>
              <w:left w:val="single" w:sz="2" w:space="0" w:color="000000"/>
              <w:bottom w:val="single" w:sz="2" w:space="0" w:color="000000"/>
              <w:right w:val="single" w:sz="2" w:space="0" w:color="000000"/>
            </w:tcBorders>
          </w:tcPr>
          <w:p w14:paraId="7A0958F2" w14:textId="77777777" w:rsidR="00F560A3" w:rsidRDefault="007E1C87">
            <w:pPr>
              <w:spacing w:after="0"/>
              <w:ind w:left="223" w:hanging="165"/>
            </w:pPr>
            <w:r>
              <w:rPr>
                <w:sz w:val="20"/>
              </w:rPr>
              <w:t>2. (+) Precept or Rates and Levies</w:t>
            </w:r>
          </w:p>
        </w:tc>
        <w:tc>
          <w:tcPr>
            <w:tcW w:w="1475" w:type="dxa"/>
            <w:gridSpan w:val="3"/>
            <w:tcBorders>
              <w:top w:val="single" w:sz="2" w:space="0" w:color="000000"/>
              <w:left w:val="single" w:sz="2" w:space="0" w:color="000000"/>
              <w:bottom w:val="single" w:sz="2" w:space="0" w:color="000000"/>
              <w:right w:val="single" w:sz="2" w:space="0" w:color="000000"/>
            </w:tcBorders>
            <w:vAlign w:val="bottom"/>
          </w:tcPr>
          <w:p w14:paraId="53A631A0" w14:textId="77777777" w:rsidR="00F560A3" w:rsidRDefault="007E1C87">
            <w:pPr>
              <w:spacing w:after="0"/>
              <w:ind w:left="227"/>
            </w:pPr>
            <w:r>
              <w:rPr>
                <w:noProof/>
              </w:rPr>
              <w:drawing>
                <wp:inline distT="0" distB="0" distL="0" distR="0" wp14:anchorId="7E444599" wp14:editId="1C2F0109">
                  <wp:extent cx="470568" cy="123344"/>
                  <wp:effectExtent l="0" t="0" r="0" b="0"/>
                  <wp:docPr id="16621" name="Picture 16621"/>
                  <wp:cNvGraphicFramePr/>
                  <a:graphic xmlns:a="http://schemas.openxmlformats.org/drawingml/2006/main">
                    <a:graphicData uri="http://schemas.openxmlformats.org/drawingml/2006/picture">
                      <pic:pic xmlns:pic="http://schemas.openxmlformats.org/drawingml/2006/picture">
                        <pic:nvPicPr>
                          <pic:cNvPr id="16621" name="Picture 16621"/>
                          <pic:cNvPicPr/>
                        </pic:nvPicPr>
                        <pic:blipFill>
                          <a:blip r:embed="rId19"/>
                          <a:stretch>
                            <a:fillRect/>
                          </a:stretch>
                        </pic:blipFill>
                        <pic:spPr>
                          <a:xfrm>
                            <a:off x="0" y="0"/>
                            <a:ext cx="470568" cy="123344"/>
                          </a:xfrm>
                          <a:prstGeom prst="rect">
                            <a:avLst/>
                          </a:prstGeom>
                        </pic:spPr>
                      </pic:pic>
                    </a:graphicData>
                  </a:graphic>
                </wp:inline>
              </w:drawing>
            </w:r>
          </w:p>
        </w:tc>
        <w:tc>
          <w:tcPr>
            <w:tcW w:w="1457" w:type="dxa"/>
            <w:gridSpan w:val="3"/>
            <w:tcBorders>
              <w:top w:val="single" w:sz="2" w:space="0" w:color="000000"/>
              <w:left w:val="single" w:sz="2" w:space="0" w:color="000000"/>
              <w:bottom w:val="single" w:sz="2" w:space="0" w:color="000000"/>
              <w:right w:val="single" w:sz="2" w:space="0" w:color="000000"/>
            </w:tcBorders>
            <w:vAlign w:val="bottom"/>
          </w:tcPr>
          <w:p w14:paraId="29CAAEC1" w14:textId="77777777" w:rsidR="00F560A3" w:rsidRDefault="007E1C87">
            <w:pPr>
              <w:spacing w:after="0"/>
              <w:ind w:left="183"/>
            </w:pPr>
            <w:r>
              <w:rPr>
                <w:noProof/>
              </w:rPr>
              <w:drawing>
                <wp:inline distT="0" distB="0" distL="0" distR="0" wp14:anchorId="524772E3" wp14:editId="1A0F4649">
                  <wp:extent cx="507117" cy="169027"/>
                  <wp:effectExtent l="0" t="0" r="0" b="0"/>
                  <wp:docPr id="16780" name="Picture 16780"/>
                  <wp:cNvGraphicFramePr/>
                  <a:graphic xmlns:a="http://schemas.openxmlformats.org/drawingml/2006/main">
                    <a:graphicData uri="http://schemas.openxmlformats.org/drawingml/2006/picture">
                      <pic:pic xmlns:pic="http://schemas.openxmlformats.org/drawingml/2006/picture">
                        <pic:nvPicPr>
                          <pic:cNvPr id="16780" name="Picture 16780"/>
                          <pic:cNvPicPr/>
                        </pic:nvPicPr>
                        <pic:blipFill>
                          <a:blip r:embed="rId20"/>
                          <a:stretch>
                            <a:fillRect/>
                          </a:stretch>
                        </pic:blipFill>
                        <pic:spPr>
                          <a:xfrm>
                            <a:off x="0" y="0"/>
                            <a:ext cx="507117" cy="169027"/>
                          </a:xfrm>
                          <a:prstGeom prst="rect">
                            <a:avLst/>
                          </a:prstGeom>
                        </pic:spPr>
                      </pic:pic>
                    </a:graphicData>
                  </a:graphic>
                </wp:inline>
              </w:drawing>
            </w:r>
          </w:p>
        </w:tc>
        <w:tc>
          <w:tcPr>
            <w:tcW w:w="4510" w:type="dxa"/>
            <w:gridSpan w:val="2"/>
            <w:tcBorders>
              <w:top w:val="single" w:sz="2" w:space="0" w:color="000000"/>
              <w:left w:val="single" w:sz="2" w:space="0" w:color="000000"/>
              <w:bottom w:val="single" w:sz="2" w:space="0" w:color="000000"/>
              <w:right w:val="single" w:sz="2" w:space="0" w:color="000000"/>
            </w:tcBorders>
          </w:tcPr>
          <w:p w14:paraId="5F9EDD9B" w14:textId="77777777" w:rsidR="00F560A3" w:rsidRDefault="007E1C87">
            <w:pPr>
              <w:spacing w:after="0"/>
              <w:ind w:left="50" w:right="460" w:firstLine="22"/>
              <w:jc w:val="both"/>
            </w:pPr>
            <w:r>
              <w:rPr>
                <w:sz w:val="18"/>
              </w:rPr>
              <w:t>Total amount of precept (or for IDBs rates and levies) received or receivable in the year. Exclude any grants received.</w:t>
            </w:r>
          </w:p>
        </w:tc>
      </w:tr>
      <w:tr w:rsidR="00F560A3" w14:paraId="4CFFE485" w14:textId="77777777">
        <w:trPr>
          <w:gridBefore w:val="2"/>
          <w:wBefore w:w="26" w:type="dxa"/>
          <w:trHeight w:val="669"/>
        </w:trPr>
        <w:tc>
          <w:tcPr>
            <w:tcW w:w="2285" w:type="dxa"/>
            <w:gridSpan w:val="2"/>
            <w:tcBorders>
              <w:top w:val="single" w:sz="2" w:space="0" w:color="000000"/>
              <w:left w:val="single" w:sz="2" w:space="0" w:color="000000"/>
              <w:bottom w:val="single" w:sz="2" w:space="0" w:color="000000"/>
              <w:right w:val="single" w:sz="2" w:space="0" w:color="000000"/>
            </w:tcBorders>
          </w:tcPr>
          <w:p w14:paraId="1351FDBD" w14:textId="77777777" w:rsidR="00F560A3" w:rsidRDefault="007E1C87">
            <w:pPr>
              <w:spacing w:after="0"/>
              <w:ind w:left="66"/>
            </w:pPr>
            <w:r>
              <w:rPr>
                <w:sz w:val="18"/>
              </w:rPr>
              <w:t>3. (+) Total other receipts</w:t>
            </w:r>
          </w:p>
        </w:tc>
        <w:tc>
          <w:tcPr>
            <w:tcW w:w="1475" w:type="dxa"/>
            <w:gridSpan w:val="3"/>
            <w:tcBorders>
              <w:top w:val="single" w:sz="2" w:space="0" w:color="000000"/>
              <w:left w:val="single" w:sz="2" w:space="0" w:color="000000"/>
              <w:bottom w:val="single" w:sz="2" w:space="0" w:color="000000"/>
              <w:right w:val="single" w:sz="2" w:space="0" w:color="000000"/>
            </w:tcBorders>
            <w:vAlign w:val="bottom"/>
          </w:tcPr>
          <w:p w14:paraId="4B7FE53F" w14:textId="77777777" w:rsidR="00F560A3" w:rsidRDefault="007E1C87">
            <w:pPr>
              <w:spacing w:after="0"/>
              <w:ind w:left="191"/>
            </w:pPr>
            <w:r>
              <w:rPr>
                <w:noProof/>
              </w:rPr>
              <w:drawing>
                <wp:inline distT="0" distB="0" distL="0" distR="0" wp14:anchorId="57080D80" wp14:editId="6AFABD11">
                  <wp:extent cx="571078" cy="169027"/>
                  <wp:effectExtent l="0" t="0" r="0" b="0"/>
                  <wp:docPr id="16628" name="Picture 16628"/>
                  <wp:cNvGraphicFramePr/>
                  <a:graphic xmlns:a="http://schemas.openxmlformats.org/drawingml/2006/main">
                    <a:graphicData uri="http://schemas.openxmlformats.org/drawingml/2006/picture">
                      <pic:pic xmlns:pic="http://schemas.openxmlformats.org/drawingml/2006/picture">
                        <pic:nvPicPr>
                          <pic:cNvPr id="16628" name="Picture 16628"/>
                          <pic:cNvPicPr/>
                        </pic:nvPicPr>
                        <pic:blipFill>
                          <a:blip r:embed="rId21"/>
                          <a:stretch>
                            <a:fillRect/>
                          </a:stretch>
                        </pic:blipFill>
                        <pic:spPr>
                          <a:xfrm>
                            <a:off x="0" y="0"/>
                            <a:ext cx="571078" cy="169027"/>
                          </a:xfrm>
                          <a:prstGeom prst="rect">
                            <a:avLst/>
                          </a:prstGeom>
                        </pic:spPr>
                      </pic:pic>
                    </a:graphicData>
                  </a:graphic>
                </wp:inline>
              </w:drawing>
            </w:r>
          </w:p>
        </w:tc>
        <w:tc>
          <w:tcPr>
            <w:tcW w:w="1457" w:type="dxa"/>
            <w:gridSpan w:val="3"/>
            <w:tcBorders>
              <w:top w:val="single" w:sz="2" w:space="0" w:color="000000"/>
              <w:left w:val="single" w:sz="2" w:space="0" w:color="000000"/>
              <w:bottom w:val="single" w:sz="2" w:space="0" w:color="000000"/>
              <w:right w:val="single" w:sz="2" w:space="0" w:color="000000"/>
            </w:tcBorders>
            <w:vAlign w:val="center"/>
          </w:tcPr>
          <w:p w14:paraId="048A7476" w14:textId="77777777" w:rsidR="00F560A3" w:rsidRDefault="007E1C87">
            <w:pPr>
              <w:spacing w:after="0"/>
              <w:ind w:left="255"/>
            </w:pPr>
            <w:r>
              <w:rPr>
                <w:noProof/>
              </w:rPr>
              <w:drawing>
                <wp:inline distT="0" distB="0" distL="0" distR="0" wp14:anchorId="30341FA6" wp14:editId="5AAF017D">
                  <wp:extent cx="580215" cy="223847"/>
                  <wp:effectExtent l="0" t="0" r="0" b="0"/>
                  <wp:docPr id="16788" name="Picture 16788"/>
                  <wp:cNvGraphicFramePr/>
                  <a:graphic xmlns:a="http://schemas.openxmlformats.org/drawingml/2006/main">
                    <a:graphicData uri="http://schemas.openxmlformats.org/drawingml/2006/picture">
                      <pic:pic xmlns:pic="http://schemas.openxmlformats.org/drawingml/2006/picture">
                        <pic:nvPicPr>
                          <pic:cNvPr id="16788" name="Picture 16788"/>
                          <pic:cNvPicPr/>
                        </pic:nvPicPr>
                        <pic:blipFill>
                          <a:blip r:embed="rId22"/>
                          <a:stretch>
                            <a:fillRect/>
                          </a:stretch>
                        </pic:blipFill>
                        <pic:spPr>
                          <a:xfrm>
                            <a:off x="0" y="0"/>
                            <a:ext cx="580215" cy="223847"/>
                          </a:xfrm>
                          <a:prstGeom prst="rect">
                            <a:avLst/>
                          </a:prstGeom>
                        </pic:spPr>
                      </pic:pic>
                    </a:graphicData>
                  </a:graphic>
                </wp:inline>
              </w:drawing>
            </w:r>
          </w:p>
        </w:tc>
        <w:tc>
          <w:tcPr>
            <w:tcW w:w="4510" w:type="dxa"/>
            <w:gridSpan w:val="2"/>
            <w:tcBorders>
              <w:top w:val="single" w:sz="2" w:space="0" w:color="000000"/>
              <w:left w:val="single" w:sz="2" w:space="0" w:color="000000"/>
              <w:bottom w:val="single" w:sz="2" w:space="0" w:color="000000"/>
              <w:right w:val="single" w:sz="2" w:space="0" w:color="000000"/>
            </w:tcBorders>
          </w:tcPr>
          <w:p w14:paraId="4EA28CC9" w14:textId="77777777" w:rsidR="00F560A3" w:rsidRDefault="007E1C87">
            <w:pPr>
              <w:spacing w:after="0"/>
              <w:ind w:left="50" w:right="165" w:firstLine="22"/>
              <w:jc w:val="both"/>
            </w:pPr>
            <w:r>
              <w:rPr>
                <w:sz w:val="20"/>
              </w:rPr>
              <w:t>Total income or receipts as recorded in the cashbook less the precept or rates/levies received (line 2). Include any grants received.</w:t>
            </w:r>
          </w:p>
        </w:tc>
      </w:tr>
      <w:tr w:rsidR="00F560A3" w14:paraId="2B8A3420" w14:textId="77777777">
        <w:trPr>
          <w:gridBefore w:val="2"/>
          <w:wBefore w:w="26" w:type="dxa"/>
          <w:trHeight w:val="888"/>
        </w:trPr>
        <w:tc>
          <w:tcPr>
            <w:tcW w:w="2285" w:type="dxa"/>
            <w:gridSpan w:val="2"/>
            <w:tcBorders>
              <w:top w:val="single" w:sz="2" w:space="0" w:color="000000"/>
              <w:left w:val="single" w:sz="2" w:space="0" w:color="000000"/>
              <w:bottom w:val="single" w:sz="2" w:space="0" w:color="000000"/>
              <w:right w:val="single" w:sz="2" w:space="0" w:color="000000"/>
            </w:tcBorders>
          </w:tcPr>
          <w:p w14:paraId="0FEE9291" w14:textId="77777777" w:rsidR="00F560A3" w:rsidRDefault="007E1C87">
            <w:pPr>
              <w:spacing w:after="0"/>
              <w:ind w:left="66"/>
            </w:pPr>
            <w:r>
              <w:rPr>
                <w:sz w:val="20"/>
              </w:rPr>
              <w:t>4. (-) Staff costs</w:t>
            </w:r>
          </w:p>
        </w:tc>
        <w:tc>
          <w:tcPr>
            <w:tcW w:w="1475" w:type="dxa"/>
            <w:gridSpan w:val="3"/>
            <w:tcBorders>
              <w:top w:val="single" w:sz="2" w:space="0" w:color="000000"/>
              <w:left w:val="single" w:sz="2" w:space="0" w:color="000000"/>
              <w:bottom w:val="single" w:sz="2" w:space="0" w:color="000000"/>
              <w:right w:val="single" w:sz="2" w:space="0" w:color="000000"/>
            </w:tcBorders>
            <w:vAlign w:val="bottom"/>
          </w:tcPr>
          <w:p w14:paraId="4E798CC2" w14:textId="77777777" w:rsidR="00F560A3" w:rsidRDefault="007E1C87">
            <w:pPr>
              <w:spacing w:after="0"/>
              <w:ind w:left="183"/>
            </w:pPr>
            <w:r>
              <w:rPr>
                <w:sz w:val="36"/>
              </w:rPr>
              <w:t>3183</w:t>
            </w:r>
          </w:p>
        </w:tc>
        <w:tc>
          <w:tcPr>
            <w:tcW w:w="1457" w:type="dxa"/>
            <w:gridSpan w:val="3"/>
            <w:tcBorders>
              <w:top w:val="single" w:sz="2" w:space="0" w:color="000000"/>
              <w:left w:val="single" w:sz="2" w:space="0" w:color="000000"/>
              <w:bottom w:val="single" w:sz="2" w:space="0" w:color="000000"/>
              <w:right w:val="single" w:sz="2" w:space="0" w:color="000000"/>
            </w:tcBorders>
            <w:vAlign w:val="bottom"/>
          </w:tcPr>
          <w:p w14:paraId="2819BE47" w14:textId="77777777" w:rsidR="00F560A3" w:rsidRDefault="007E1C87">
            <w:pPr>
              <w:spacing w:after="0"/>
              <w:ind w:right="91"/>
              <w:jc w:val="center"/>
            </w:pPr>
            <w:r>
              <w:rPr>
                <w:sz w:val="36"/>
              </w:rPr>
              <w:t>3133</w:t>
            </w:r>
          </w:p>
        </w:tc>
        <w:tc>
          <w:tcPr>
            <w:tcW w:w="4510" w:type="dxa"/>
            <w:gridSpan w:val="2"/>
            <w:tcBorders>
              <w:top w:val="single" w:sz="2" w:space="0" w:color="000000"/>
              <w:left w:val="single" w:sz="2" w:space="0" w:color="000000"/>
              <w:bottom w:val="single" w:sz="2" w:space="0" w:color="000000"/>
              <w:right w:val="single" w:sz="2" w:space="0" w:color="000000"/>
            </w:tcBorders>
          </w:tcPr>
          <w:p w14:paraId="7EA56E6C" w14:textId="77777777" w:rsidR="00F560A3" w:rsidRDefault="007E1C87">
            <w:pPr>
              <w:spacing w:after="0"/>
              <w:ind w:left="50" w:right="453" w:firstLine="14"/>
              <w:jc w:val="both"/>
            </w:pPr>
            <w:r>
              <w:rPr>
                <w:sz w:val="18"/>
              </w:rPr>
              <w:t>Total expenditure or payments made to and on behalf of all employees. Include gross salaries and wages, employers NI contributions, employers pension contributions, gratuities and severance payments.</w:t>
            </w:r>
          </w:p>
        </w:tc>
      </w:tr>
      <w:tr w:rsidR="00F560A3" w14:paraId="5357C281" w14:textId="77777777">
        <w:trPr>
          <w:gridBefore w:val="2"/>
          <w:wBefore w:w="26" w:type="dxa"/>
          <w:trHeight w:val="666"/>
        </w:trPr>
        <w:tc>
          <w:tcPr>
            <w:tcW w:w="2285" w:type="dxa"/>
            <w:gridSpan w:val="2"/>
            <w:tcBorders>
              <w:top w:val="single" w:sz="2" w:space="0" w:color="000000"/>
              <w:left w:val="single" w:sz="2" w:space="0" w:color="000000"/>
              <w:bottom w:val="single" w:sz="2" w:space="0" w:color="000000"/>
              <w:right w:val="single" w:sz="2" w:space="0" w:color="000000"/>
            </w:tcBorders>
          </w:tcPr>
          <w:p w14:paraId="6FFE7215" w14:textId="77777777" w:rsidR="00F560A3" w:rsidRDefault="007E1C87">
            <w:pPr>
              <w:spacing w:after="0"/>
              <w:ind w:left="223" w:hanging="165"/>
            </w:pPr>
            <w:r>
              <w:rPr>
                <w:sz w:val="18"/>
              </w:rPr>
              <w:t>5. (-) Loan interest/capital repayments</w:t>
            </w:r>
          </w:p>
        </w:tc>
        <w:tc>
          <w:tcPr>
            <w:tcW w:w="1475" w:type="dxa"/>
            <w:gridSpan w:val="3"/>
            <w:tcBorders>
              <w:top w:val="single" w:sz="2" w:space="0" w:color="000000"/>
              <w:left w:val="single" w:sz="2" w:space="0" w:color="000000"/>
              <w:bottom w:val="single" w:sz="2" w:space="0" w:color="000000"/>
              <w:right w:val="single" w:sz="2" w:space="0" w:color="000000"/>
            </w:tcBorders>
          </w:tcPr>
          <w:p w14:paraId="0F6B9441" w14:textId="77777777" w:rsidR="00F560A3" w:rsidRDefault="00F560A3"/>
        </w:tc>
        <w:tc>
          <w:tcPr>
            <w:tcW w:w="1457" w:type="dxa"/>
            <w:gridSpan w:val="3"/>
            <w:tcBorders>
              <w:top w:val="single" w:sz="2" w:space="0" w:color="000000"/>
              <w:left w:val="single" w:sz="2" w:space="0" w:color="000000"/>
              <w:bottom w:val="single" w:sz="2" w:space="0" w:color="000000"/>
              <w:right w:val="single" w:sz="2" w:space="0" w:color="000000"/>
            </w:tcBorders>
            <w:vAlign w:val="center"/>
          </w:tcPr>
          <w:p w14:paraId="2D234892" w14:textId="77777777" w:rsidR="00F560A3" w:rsidRDefault="007E1C87">
            <w:pPr>
              <w:spacing w:after="0"/>
              <w:ind w:left="24"/>
              <w:jc w:val="center"/>
            </w:pPr>
            <w:r>
              <w:rPr>
                <w:sz w:val="36"/>
              </w:rPr>
              <w:t>O</w:t>
            </w:r>
          </w:p>
        </w:tc>
        <w:tc>
          <w:tcPr>
            <w:tcW w:w="4510" w:type="dxa"/>
            <w:gridSpan w:val="2"/>
            <w:tcBorders>
              <w:top w:val="single" w:sz="2" w:space="0" w:color="000000"/>
              <w:left w:val="single" w:sz="2" w:space="0" w:color="000000"/>
              <w:bottom w:val="single" w:sz="2" w:space="0" w:color="000000"/>
              <w:right w:val="single" w:sz="2" w:space="0" w:color="000000"/>
            </w:tcBorders>
          </w:tcPr>
          <w:p w14:paraId="3DA3E367" w14:textId="77777777" w:rsidR="00F560A3" w:rsidRDefault="007E1C87">
            <w:pPr>
              <w:spacing w:after="0"/>
              <w:ind w:left="50" w:right="86" w:firstLine="14"/>
              <w:jc w:val="both"/>
            </w:pPr>
            <w:r>
              <w:rPr>
                <w:sz w:val="18"/>
              </w:rPr>
              <w:t>Total expenditure or payments of capital and interest made during the year on the authority's borrowings (if any).</w:t>
            </w:r>
          </w:p>
        </w:tc>
      </w:tr>
      <w:tr w:rsidR="00F560A3" w14:paraId="61A1415F" w14:textId="77777777">
        <w:trPr>
          <w:gridBefore w:val="2"/>
          <w:wBefore w:w="26" w:type="dxa"/>
          <w:trHeight w:val="650"/>
        </w:trPr>
        <w:tc>
          <w:tcPr>
            <w:tcW w:w="2285" w:type="dxa"/>
            <w:gridSpan w:val="2"/>
            <w:tcBorders>
              <w:top w:val="single" w:sz="2" w:space="0" w:color="000000"/>
              <w:left w:val="single" w:sz="2" w:space="0" w:color="000000"/>
              <w:bottom w:val="single" w:sz="2" w:space="0" w:color="000000"/>
              <w:right w:val="single" w:sz="2" w:space="0" w:color="000000"/>
            </w:tcBorders>
          </w:tcPr>
          <w:p w14:paraId="68CDB1C4" w14:textId="77777777" w:rsidR="00F560A3" w:rsidRDefault="007E1C87">
            <w:pPr>
              <w:spacing w:after="0"/>
              <w:ind w:left="66"/>
            </w:pPr>
            <w:r>
              <w:rPr>
                <w:sz w:val="20"/>
              </w:rPr>
              <w:t>6. (-) All other payments</w:t>
            </w:r>
          </w:p>
        </w:tc>
        <w:tc>
          <w:tcPr>
            <w:tcW w:w="1475" w:type="dxa"/>
            <w:gridSpan w:val="3"/>
            <w:tcBorders>
              <w:top w:val="single" w:sz="2" w:space="0" w:color="000000"/>
              <w:left w:val="single" w:sz="2" w:space="0" w:color="000000"/>
              <w:bottom w:val="single" w:sz="2" w:space="0" w:color="000000"/>
              <w:right w:val="single" w:sz="2" w:space="0" w:color="000000"/>
            </w:tcBorders>
            <w:vAlign w:val="center"/>
          </w:tcPr>
          <w:p w14:paraId="3629A36A" w14:textId="77777777" w:rsidR="00F560A3" w:rsidRDefault="007E1C87">
            <w:pPr>
              <w:spacing w:after="0"/>
              <w:ind w:left="227"/>
            </w:pPr>
            <w:r>
              <w:rPr>
                <w:sz w:val="50"/>
              </w:rPr>
              <w:t>850</w:t>
            </w:r>
          </w:p>
        </w:tc>
        <w:tc>
          <w:tcPr>
            <w:tcW w:w="1457" w:type="dxa"/>
            <w:gridSpan w:val="3"/>
            <w:tcBorders>
              <w:top w:val="single" w:sz="2" w:space="0" w:color="000000"/>
              <w:left w:val="single" w:sz="2" w:space="0" w:color="000000"/>
              <w:bottom w:val="single" w:sz="2" w:space="0" w:color="000000"/>
              <w:right w:val="single" w:sz="2" w:space="0" w:color="000000"/>
            </w:tcBorders>
            <w:vAlign w:val="center"/>
          </w:tcPr>
          <w:p w14:paraId="766EF2F8" w14:textId="77777777" w:rsidR="00F560A3" w:rsidRDefault="007E1C87">
            <w:pPr>
              <w:spacing w:after="0"/>
              <w:ind w:left="241"/>
            </w:pPr>
            <w:r>
              <w:rPr>
                <w:noProof/>
              </w:rPr>
              <w:drawing>
                <wp:inline distT="0" distB="0" distL="0" distR="0" wp14:anchorId="06D8FE9E" wp14:editId="4DAC9D95">
                  <wp:extent cx="520823" cy="178164"/>
                  <wp:effectExtent l="0" t="0" r="0" b="0"/>
                  <wp:docPr id="16772" name="Picture 16772"/>
                  <wp:cNvGraphicFramePr/>
                  <a:graphic xmlns:a="http://schemas.openxmlformats.org/drawingml/2006/main">
                    <a:graphicData uri="http://schemas.openxmlformats.org/drawingml/2006/picture">
                      <pic:pic xmlns:pic="http://schemas.openxmlformats.org/drawingml/2006/picture">
                        <pic:nvPicPr>
                          <pic:cNvPr id="16772" name="Picture 16772"/>
                          <pic:cNvPicPr/>
                        </pic:nvPicPr>
                        <pic:blipFill>
                          <a:blip r:embed="rId23"/>
                          <a:stretch>
                            <a:fillRect/>
                          </a:stretch>
                        </pic:blipFill>
                        <pic:spPr>
                          <a:xfrm>
                            <a:off x="0" y="0"/>
                            <a:ext cx="520823" cy="178164"/>
                          </a:xfrm>
                          <a:prstGeom prst="rect">
                            <a:avLst/>
                          </a:prstGeom>
                        </pic:spPr>
                      </pic:pic>
                    </a:graphicData>
                  </a:graphic>
                </wp:inline>
              </w:drawing>
            </w:r>
          </w:p>
        </w:tc>
        <w:tc>
          <w:tcPr>
            <w:tcW w:w="4510" w:type="dxa"/>
            <w:gridSpan w:val="2"/>
            <w:tcBorders>
              <w:top w:val="single" w:sz="2" w:space="0" w:color="000000"/>
              <w:left w:val="single" w:sz="2" w:space="0" w:color="000000"/>
              <w:bottom w:val="single" w:sz="2" w:space="0" w:color="000000"/>
              <w:right w:val="single" w:sz="2" w:space="0" w:color="000000"/>
            </w:tcBorders>
          </w:tcPr>
          <w:p w14:paraId="196C0FA7" w14:textId="77777777" w:rsidR="00F560A3" w:rsidRDefault="007E1C87">
            <w:pPr>
              <w:spacing w:after="0"/>
              <w:ind w:left="58" w:right="338" w:firstLine="14"/>
              <w:jc w:val="both"/>
            </w:pPr>
            <w:r>
              <w:rPr>
                <w:sz w:val="18"/>
              </w:rPr>
              <w:t>Total expenditure or payments as recorded in the cashbook less staff costs (line 4) and loan interest/capital repayments (line 5).</w:t>
            </w:r>
          </w:p>
        </w:tc>
      </w:tr>
      <w:tr w:rsidR="00F560A3" w14:paraId="102CF54C" w14:textId="77777777">
        <w:trPr>
          <w:gridBefore w:val="2"/>
          <w:wBefore w:w="26" w:type="dxa"/>
          <w:trHeight w:val="630"/>
        </w:trPr>
        <w:tc>
          <w:tcPr>
            <w:tcW w:w="2285" w:type="dxa"/>
            <w:gridSpan w:val="2"/>
            <w:tcBorders>
              <w:top w:val="single" w:sz="2" w:space="0" w:color="000000"/>
              <w:left w:val="single" w:sz="2" w:space="0" w:color="000000"/>
              <w:bottom w:val="single" w:sz="2" w:space="0" w:color="000000"/>
              <w:right w:val="single" w:sz="2" w:space="0" w:color="000000"/>
            </w:tcBorders>
          </w:tcPr>
          <w:p w14:paraId="0255D333" w14:textId="77777777" w:rsidR="00F560A3" w:rsidRDefault="007E1C87">
            <w:pPr>
              <w:spacing w:after="0"/>
              <w:ind w:left="209" w:hanging="158"/>
            </w:pPr>
            <w:r>
              <w:rPr>
                <w:sz w:val="18"/>
              </w:rPr>
              <w:t>7. (=) Balances carried forward</w:t>
            </w:r>
          </w:p>
        </w:tc>
        <w:tc>
          <w:tcPr>
            <w:tcW w:w="1475" w:type="dxa"/>
            <w:gridSpan w:val="3"/>
            <w:tcBorders>
              <w:top w:val="single" w:sz="2" w:space="0" w:color="000000"/>
              <w:left w:val="single" w:sz="2" w:space="0" w:color="000000"/>
              <w:bottom w:val="single" w:sz="2" w:space="0" w:color="000000"/>
              <w:right w:val="single" w:sz="2" w:space="0" w:color="000000"/>
            </w:tcBorders>
            <w:vAlign w:val="bottom"/>
          </w:tcPr>
          <w:p w14:paraId="3193FE68" w14:textId="77777777" w:rsidR="00F560A3" w:rsidRDefault="007E1C87">
            <w:pPr>
              <w:spacing w:after="0"/>
              <w:ind w:left="205"/>
            </w:pPr>
            <w:r>
              <w:rPr>
                <w:noProof/>
              </w:rPr>
              <w:drawing>
                <wp:inline distT="0" distB="0" distL="0" distR="0" wp14:anchorId="72264115" wp14:editId="409BA84F">
                  <wp:extent cx="639607" cy="146186"/>
                  <wp:effectExtent l="0" t="0" r="0" b="0"/>
                  <wp:docPr id="16607" name="Picture 16607"/>
                  <wp:cNvGraphicFramePr/>
                  <a:graphic xmlns:a="http://schemas.openxmlformats.org/drawingml/2006/main">
                    <a:graphicData uri="http://schemas.openxmlformats.org/drawingml/2006/picture">
                      <pic:pic xmlns:pic="http://schemas.openxmlformats.org/drawingml/2006/picture">
                        <pic:nvPicPr>
                          <pic:cNvPr id="16607" name="Picture 16607"/>
                          <pic:cNvPicPr/>
                        </pic:nvPicPr>
                        <pic:blipFill>
                          <a:blip r:embed="rId24"/>
                          <a:stretch>
                            <a:fillRect/>
                          </a:stretch>
                        </pic:blipFill>
                        <pic:spPr>
                          <a:xfrm>
                            <a:off x="0" y="0"/>
                            <a:ext cx="639607" cy="146186"/>
                          </a:xfrm>
                          <a:prstGeom prst="rect">
                            <a:avLst/>
                          </a:prstGeom>
                        </pic:spPr>
                      </pic:pic>
                    </a:graphicData>
                  </a:graphic>
                </wp:inline>
              </w:drawing>
            </w:r>
          </w:p>
        </w:tc>
        <w:tc>
          <w:tcPr>
            <w:tcW w:w="1457" w:type="dxa"/>
            <w:gridSpan w:val="3"/>
            <w:tcBorders>
              <w:top w:val="single" w:sz="2" w:space="0" w:color="000000"/>
              <w:left w:val="single" w:sz="2" w:space="0" w:color="000000"/>
              <w:bottom w:val="single" w:sz="2" w:space="0" w:color="000000"/>
              <w:right w:val="single" w:sz="2" w:space="0" w:color="000000"/>
            </w:tcBorders>
            <w:vAlign w:val="bottom"/>
          </w:tcPr>
          <w:p w14:paraId="15939C13" w14:textId="77777777" w:rsidR="00F560A3" w:rsidRDefault="007E1C87">
            <w:pPr>
              <w:spacing w:after="0"/>
              <w:ind w:left="198"/>
            </w:pPr>
            <w:r>
              <w:rPr>
                <w:noProof/>
              </w:rPr>
              <w:drawing>
                <wp:inline distT="0" distB="0" distL="0" distR="0" wp14:anchorId="2E94A4E9" wp14:editId="178739B1">
                  <wp:extent cx="621333" cy="187301"/>
                  <wp:effectExtent l="0" t="0" r="0" b="0"/>
                  <wp:docPr id="16642" name="Picture 16642"/>
                  <wp:cNvGraphicFramePr/>
                  <a:graphic xmlns:a="http://schemas.openxmlformats.org/drawingml/2006/main">
                    <a:graphicData uri="http://schemas.openxmlformats.org/drawingml/2006/picture">
                      <pic:pic xmlns:pic="http://schemas.openxmlformats.org/drawingml/2006/picture">
                        <pic:nvPicPr>
                          <pic:cNvPr id="16642" name="Picture 16642"/>
                          <pic:cNvPicPr/>
                        </pic:nvPicPr>
                        <pic:blipFill>
                          <a:blip r:embed="rId25"/>
                          <a:stretch>
                            <a:fillRect/>
                          </a:stretch>
                        </pic:blipFill>
                        <pic:spPr>
                          <a:xfrm>
                            <a:off x="0" y="0"/>
                            <a:ext cx="621333" cy="187301"/>
                          </a:xfrm>
                          <a:prstGeom prst="rect">
                            <a:avLst/>
                          </a:prstGeom>
                        </pic:spPr>
                      </pic:pic>
                    </a:graphicData>
                  </a:graphic>
                </wp:inline>
              </w:drawing>
            </w:r>
          </w:p>
        </w:tc>
        <w:tc>
          <w:tcPr>
            <w:tcW w:w="4510" w:type="dxa"/>
            <w:gridSpan w:val="2"/>
            <w:tcBorders>
              <w:top w:val="single" w:sz="2" w:space="0" w:color="000000"/>
              <w:left w:val="single" w:sz="2" w:space="0" w:color="000000"/>
              <w:bottom w:val="single" w:sz="2" w:space="0" w:color="000000"/>
              <w:right w:val="single" w:sz="2" w:space="0" w:color="000000"/>
            </w:tcBorders>
          </w:tcPr>
          <w:p w14:paraId="5AD74989" w14:textId="77777777" w:rsidR="00F560A3" w:rsidRDefault="007E1C87">
            <w:pPr>
              <w:spacing w:after="0"/>
              <w:ind w:left="43" w:right="281" w:firstLine="22"/>
              <w:jc w:val="both"/>
            </w:pPr>
            <w:r>
              <w:rPr>
                <w:sz w:val="20"/>
              </w:rPr>
              <w:t>Total balances and reserves at the end of the year. must equal (1+2+3) - (4+5+6).</w:t>
            </w:r>
          </w:p>
        </w:tc>
      </w:tr>
      <w:tr w:rsidR="00F560A3" w14:paraId="189B3D17" w14:textId="77777777">
        <w:trPr>
          <w:gridBefore w:val="1"/>
          <w:gridAfter w:val="1"/>
          <w:wBefore w:w="12" w:type="dxa"/>
          <w:wAfter w:w="14" w:type="dxa"/>
          <w:trHeight w:val="674"/>
        </w:trPr>
        <w:tc>
          <w:tcPr>
            <w:tcW w:w="2285" w:type="dxa"/>
            <w:gridSpan w:val="2"/>
            <w:tcBorders>
              <w:top w:val="single" w:sz="2" w:space="0" w:color="000000"/>
              <w:left w:val="single" w:sz="2" w:space="0" w:color="000000"/>
              <w:bottom w:val="single" w:sz="2" w:space="0" w:color="000000"/>
              <w:right w:val="single" w:sz="2" w:space="0" w:color="000000"/>
            </w:tcBorders>
          </w:tcPr>
          <w:p w14:paraId="27CB26FF" w14:textId="77777777" w:rsidR="00F560A3" w:rsidRDefault="007E1C87">
            <w:pPr>
              <w:spacing w:after="0"/>
              <w:ind w:left="182" w:hanging="158"/>
            </w:pPr>
            <w:r>
              <w:rPr>
                <w:sz w:val="18"/>
              </w:rPr>
              <w:t xml:space="preserve">8. Total value of cash and </w:t>
            </w:r>
            <w:proofErr w:type="gramStart"/>
            <w:r>
              <w:rPr>
                <w:sz w:val="18"/>
              </w:rPr>
              <w:t>short term</w:t>
            </w:r>
            <w:proofErr w:type="gramEnd"/>
            <w:r>
              <w:rPr>
                <w:sz w:val="18"/>
              </w:rPr>
              <w:t xml:space="preserve"> investments</w:t>
            </w:r>
          </w:p>
        </w:tc>
        <w:tc>
          <w:tcPr>
            <w:tcW w:w="1475" w:type="dxa"/>
            <w:gridSpan w:val="3"/>
            <w:tcBorders>
              <w:top w:val="single" w:sz="2" w:space="0" w:color="000000"/>
              <w:left w:val="single" w:sz="2" w:space="0" w:color="000000"/>
              <w:bottom w:val="single" w:sz="2" w:space="0" w:color="000000"/>
              <w:right w:val="single" w:sz="2" w:space="0" w:color="000000"/>
            </w:tcBorders>
            <w:vAlign w:val="bottom"/>
          </w:tcPr>
          <w:p w14:paraId="37A3DBEE" w14:textId="77777777" w:rsidR="00F560A3" w:rsidRDefault="007E1C87">
            <w:pPr>
              <w:spacing w:after="0"/>
              <w:ind w:left="132"/>
            </w:pPr>
            <w:r>
              <w:rPr>
                <w:sz w:val="38"/>
              </w:rPr>
              <w:t>12 G</w:t>
            </w:r>
          </w:p>
        </w:tc>
        <w:tc>
          <w:tcPr>
            <w:tcW w:w="1457" w:type="dxa"/>
            <w:gridSpan w:val="3"/>
            <w:tcBorders>
              <w:top w:val="single" w:sz="2" w:space="0" w:color="000000"/>
              <w:left w:val="single" w:sz="2" w:space="0" w:color="000000"/>
              <w:bottom w:val="single" w:sz="2" w:space="0" w:color="000000"/>
              <w:right w:val="single" w:sz="2" w:space="0" w:color="000000"/>
            </w:tcBorders>
            <w:vAlign w:val="bottom"/>
          </w:tcPr>
          <w:p w14:paraId="24390464" w14:textId="77777777" w:rsidR="00F560A3" w:rsidRDefault="007E1C87">
            <w:pPr>
              <w:spacing w:after="0"/>
              <w:ind w:left="118"/>
            </w:pPr>
            <w:r>
              <w:rPr>
                <w:noProof/>
              </w:rPr>
              <w:drawing>
                <wp:inline distT="0" distB="0" distL="0" distR="0" wp14:anchorId="39BCF3DF" wp14:editId="20E4912C">
                  <wp:extent cx="644176" cy="164459"/>
                  <wp:effectExtent l="0" t="0" r="0" b="0"/>
                  <wp:docPr id="16727" name="Picture 16727"/>
                  <wp:cNvGraphicFramePr/>
                  <a:graphic xmlns:a="http://schemas.openxmlformats.org/drawingml/2006/main">
                    <a:graphicData uri="http://schemas.openxmlformats.org/drawingml/2006/picture">
                      <pic:pic xmlns:pic="http://schemas.openxmlformats.org/drawingml/2006/picture">
                        <pic:nvPicPr>
                          <pic:cNvPr id="16727" name="Picture 16727"/>
                          <pic:cNvPicPr/>
                        </pic:nvPicPr>
                        <pic:blipFill>
                          <a:blip r:embed="rId26"/>
                          <a:stretch>
                            <a:fillRect/>
                          </a:stretch>
                        </pic:blipFill>
                        <pic:spPr>
                          <a:xfrm>
                            <a:off x="0" y="0"/>
                            <a:ext cx="644176" cy="164459"/>
                          </a:xfrm>
                          <a:prstGeom prst="rect">
                            <a:avLst/>
                          </a:prstGeom>
                        </pic:spPr>
                      </pic:pic>
                    </a:graphicData>
                  </a:graphic>
                </wp:inline>
              </w:drawing>
            </w:r>
          </w:p>
        </w:tc>
        <w:tc>
          <w:tcPr>
            <w:tcW w:w="4510" w:type="dxa"/>
            <w:gridSpan w:val="2"/>
            <w:tcBorders>
              <w:top w:val="single" w:sz="2" w:space="0" w:color="000000"/>
              <w:left w:val="single" w:sz="2" w:space="0" w:color="000000"/>
              <w:bottom w:val="single" w:sz="2" w:space="0" w:color="000000"/>
              <w:right w:val="single" w:sz="2" w:space="0" w:color="000000"/>
            </w:tcBorders>
          </w:tcPr>
          <w:p w14:paraId="3A6A3C62" w14:textId="77777777" w:rsidR="00F560A3" w:rsidRDefault="007E1C87">
            <w:pPr>
              <w:spacing w:after="0"/>
              <w:ind w:left="7" w:right="36" w:firstLine="14"/>
              <w:jc w:val="both"/>
            </w:pPr>
            <w:r>
              <w:rPr>
                <w:sz w:val="18"/>
              </w:rPr>
              <w:t xml:space="preserve">The sum of all current and deposit bank accounts, cash holdings and </w:t>
            </w:r>
            <w:proofErr w:type="gramStart"/>
            <w:r>
              <w:rPr>
                <w:sz w:val="18"/>
              </w:rPr>
              <w:t>short term</w:t>
            </w:r>
            <w:proofErr w:type="gramEnd"/>
            <w:r>
              <w:rPr>
                <w:sz w:val="18"/>
              </w:rPr>
              <w:t xml:space="preserve"> investments held as </w:t>
            </w:r>
            <w:proofErr w:type="gramStart"/>
            <w:r>
              <w:rPr>
                <w:sz w:val="18"/>
              </w:rPr>
              <w:t>at</w:t>
            </w:r>
            <w:proofErr w:type="gramEnd"/>
            <w:r>
              <w:rPr>
                <w:sz w:val="18"/>
              </w:rPr>
              <w:t xml:space="preserve"> 31 March — To agree with bank reconciliation.</w:t>
            </w:r>
          </w:p>
        </w:tc>
      </w:tr>
      <w:tr w:rsidR="00F560A3" w14:paraId="11E41A07" w14:textId="77777777">
        <w:trPr>
          <w:gridBefore w:val="1"/>
          <w:gridAfter w:val="1"/>
          <w:wBefore w:w="12" w:type="dxa"/>
          <w:wAfter w:w="14" w:type="dxa"/>
          <w:trHeight w:val="669"/>
        </w:trPr>
        <w:tc>
          <w:tcPr>
            <w:tcW w:w="2285" w:type="dxa"/>
            <w:gridSpan w:val="2"/>
            <w:tcBorders>
              <w:top w:val="single" w:sz="2" w:space="0" w:color="000000"/>
              <w:left w:val="single" w:sz="2" w:space="0" w:color="000000"/>
              <w:bottom w:val="single" w:sz="2" w:space="0" w:color="000000"/>
              <w:right w:val="single" w:sz="2" w:space="0" w:color="000000"/>
            </w:tcBorders>
          </w:tcPr>
          <w:p w14:paraId="16836BC2" w14:textId="77777777" w:rsidR="00F560A3" w:rsidRDefault="007E1C87">
            <w:pPr>
              <w:spacing w:after="0"/>
              <w:ind w:left="168" w:right="65" w:hanging="158"/>
            </w:pPr>
            <w:r>
              <w:rPr>
                <w:sz w:val="20"/>
              </w:rPr>
              <w:t>9. Total fixed assets plus long term investments and assets</w:t>
            </w:r>
          </w:p>
        </w:tc>
        <w:tc>
          <w:tcPr>
            <w:tcW w:w="1475" w:type="dxa"/>
            <w:gridSpan w:val="3"/>
            <w:tcBorders>
              <w:top w:val="single" w:sz="2" w:space="0" w:color="000000"/>
              <w:left w:val="single" w:sz="2" w:space="0" w:color="000000"/>
              <w:bottom w:val="single" w:sz="2" w:space="0" w:color="000000"/>
              <w:right w:val="single" w:sz="2" w:space="0" w:color="000000"/>
            </w:tcBorders>
            <w:vAlign w:val="bottom"/>
          </w:tcPr>
          <w:p w14:paraId="4AC9A121" w14:textId="77777777" w:rsidR="00F560A3" w:rsidRDefault="007E1C87">
            <w:pPr>
              <w:spacing w:after="0"/>
              <w:ind w:left="132"/>
            </w:pPr>
            <w:r>
              <w:rPr>
                <w:sz w:val="40"/>
              </w:rPr>
              <w:t>73 153</w:t>
            </w:r>
          </w:p>
        </w:tc>
        <w:tc>
          <w:tcPr>
            <w:tcW w:w="1457" w:type="dxa"/>
            <w:gridSpan w:val="3"/>
            <w:tcBorders>
              <w:top w:val="single" w:sz="2" w:space="0" w:color="000000"/>
              <w:left w:val="single" w:sz="2" w:space="0" w:color="000000"/>
              <w:bottom w:val="single" w:sz="2" w:space="0" w:color="000000"/>
              <w:right w:val="single" w:sz="2" w:space="0" w:color="000000"/>
            </w:tcBorders>
            <w:vAlign w:val="center"/>
          </w:tcPr>
          <w:p w14:paraId="34375CE9" w14:textId="77777777" w:rsidR="00F560A3" w:rsidRDefault="007E1C87">
            <w:pPr>
              <w:spacing w:after="0"/>
              <w:ind w:left="132"/>
            </w:pPr>
            <w:r>
              <w:rPr>
                <w:noProof/>
              </w:rPr>
              <w:drawing>
                <wp:inline distT="0" distB="0" distL="0" distR="0" wp14:anchorId="7BA212AF" wp14:editId="13B3AB47">
                  <wp:extent cx="653313" cy="219279"/>
                  <wp:effectExtent l="0" t="0" r="0" b="0"/>
                  <wp:docPr id="16719" name="Picture 16719"/>
                  <wp:cNvGraphicFramePr/>
                  <a:graphic xmlns:a="http://schemas.openxmlformats.org/drawingml/2006/main">
                    <a:graphicData uri="http://schemas.openxmlformats.org/drawingml/2006/picture">
                      <pic:pic xmlns:pic="http://schemas.openxmlformats.org/drawingml/2006/picture">
                        <pic:nvPicPr>
                          <pic:cNvPr id="16719" name="Picture 16719"/>
                          <pic:cNvPicPr/>
                        </pic:nvPicPr>
                        <pic:blipFill>
                          <a:blip r:embed="rId27"/>
                          <a:stretch>
                            <a:fillRect/>
                          </a:stretch>
                        </pic:blipFill>
                        <pic:spPr>
                          <a:xfrm>
                            <a:off x="0" y="0"/>
                            <a:ext cx="653313" cy="219279"/>
                          </a:xfrm>
                          <a:prstGeom prst="rect">
                            <a:avLst/>
                          </a:prstGeom>
                        </pic:spPr>
                      </pic:pic>
                    </a:graphicData>
                  </a:graphic>
                </wp:inline>
              </w:drawing>
            </w:r>
          </w:p>
        </w:tc>
        <w:tc>
          <w:tcPr>
            <w:tcW w:w="4510" w:type="dxa"/>
            <w:gridSpan w:val="2"/>
            <w:tcBorders>
              <w:top w:val="single" w:sz="2" w:space="0" w:color="000000"/>
              <w:left w:val="single" w:sz="2" w:space="0" w:color="000000"/>
              <w:bottom w:val="single" w:sz="2" w:space="0" w:color="000000"/>
              <w:right w:val="single" w:sz="2" w:space="0" w:color="000000"/>
            </w:tcBorders>
          </w:tcPr>
          <w:p w14:paraId="4AF41C07" w14:textId="77777777" w:rsidR="00F560A3" w:rsidRDefault="007E1C87">
            <w:pPr>
              <w:spacing w:after="0"/>
              <w:ind w:firstLine="22"/>
              <w:jc w:val="both"/>
            </w:pPr>
            <w:r>
              <w:rPr>
                <w:sz w:val="18"/>
              </w:rPr>
              <w:t xml:space="preserve">The value of all the </w:t>
            </w:r>
            <w:proofErr w:type="spellStart"/>
            <w:r>
              <w:rPr>
                <w:sz w:val="18"/>
              </w:rPr>
              <w:t>propeny</w:t>
            </w:r>
            <w:proofErr w:type="spellEnd"/>
            <w:r>
              <w:rPr>
                <w:sz w:val="18"/>
              </w:rPr>
              <w:t xml:space="preserve"> the authority owns — it is made </w:t>
            </w:r>
            <w:r>
              <w:rPr>
                <w:sz w:val="18"/>
              </w:rPr>
              <w:t xml:space="preserve">up of all its fixed assets and </w:t>
            </w:r>
            <w:proofErr w:type="gramStart"/>
            <w:r>
              <w:rPr>
                <w:sz w:val="18"/>
              </w:rPr>
              <w:t>long term</w:t>
            </w:r>
            <w:proofErr w:type="gramEnd"/>
            <w:r>
              <w:rPr>
                <w:sz w:val="18"/>
              </w:rPr>
              <w:t xml:space="preserve"> investments as </w:t>
            </w:r>
            <w:proofErr w:type="gramStart"/>
            <w:r>
              <w:rPr>
                <w:sz w:val="18"/>
              </w:rPr>
              <w:t>at</w:t>
            </w:r>
            <w:proofErr w:type="gramEnd"/>
            <w:r>
              <w:rPr>
                <w:sz w:val="18"/>
              </w:rPr>
              <w:t xml:space="preserve"> 31 March.</w:t>
            </w:r>
          </w:p>
        </w:tc>
      </w:tr>
      <w:tr w:rsidR="00F560A3" w14:paraId="12A2043B" w14:textId="77777777">
        <w:trPr>
          <w:gridBefore w:val="1"/>
          <w:gridAfter w:val="1"/>
          <w:wBefore w:w="12" w:type="dxa"/>
          <w:wAfter w:w="14" w:type="dxa"/>
          <w:trHeight w:val="547"/>
        </w:trPr>
        <w:tc>
          <w:tcPr>
            <w:tcW w:w="2285" w:type="dxa"/>
            <w:gridSpan w:val="2"/>
            <w:tcBorders>
              <w:top w:val="single" w:sz="2" w:space="0" w:color="000000"/>
              <w:left w:val="single" w:sz="2" w:space="0" w:color="000000"/>
              <w:bottom w:val="single" w:sz="2" w:space="0" w:color="000000"/>
              <w:right w:val="single" w:sz="2" w:space="0" w:color="000000"/>
            </w:tcBorders>
          </w:tcPr>
          <w:p w14:paraId="76C73E14" w14:textId="77777777" w:rsidR="00F560A3" w:rsidRDefault="007E1C87">
            <w:pPr>
              <w:spacing w:after="0"/>
              <w:ind w:left="10"/>
            </w:pPr>
            <w:r>
              <w:rPr>
                <w:sz w:val="18"/>
              </w:rPr>
              <w:t>10. Total borrowings</w:t>
            </w:r>
          </w:p>
        </w:tc>
        <w:tc>
          <w:tcPr>
            <w:tcW w:w="1475" w:type="dxa"/>
            <w:gridSpan w:val="3"/>
            <w:tcBorders>
              <w:top w:val="single" w:sz="2" w:space="0" w:color="000000"/>
              <w:left w:val="single" w:sz="2" w:space="0" w:color="000000"/>
              <w:bottom w:val="single" w:sz="2" w:space="0" w:color="000000"/>
              <w:right w:val="single" w:sz="2" w:space="0" w:color="000000"/>
            </w:tcBorders>
          </w:tcPr>
          <w:p w14:paraId="54A586AA" w14:textId="77777777" w:rsidR="00F560A3" w:rsidRDefault="00F560A3"/>
        </w:tc>
        <w:tc>
          <w:tcPr>
            <w:tcW w:w="1457" w:type="dxa"/>
            <w:gridSpan w:val="3"/>
            <w:tcBorders>
              <w:top w:val="single" w:sz="2" w:space="0" w:color="000000"/>
              <w:left w:val="single" w:sz="2" w:space="0" w:color="000000"/>
              <w:bottom w:val="single" w:sz="2" w:space="0" w:color="000000"/>
              <w:right w:val="single" w:sz="2" w:space="0" w:color="000000"/>
            </w:tcBorders>
          </w:tcPr>
          <w:p w14:paraId="6D2C1C45" w14:textId="77777777" w:rsidR="00F560A3" w:rsidRDefault="00F560A3"/>
        </w:tc>
        <w:tc>
          <w:tcPr>
            <w:tcW w:w="4510" w:type="dxa"/>
            <w:gridSpan w:val="2"/>
            <w:tcBorders>
              <w:top w:val="single" w:sz="2" w:space="0" w:color="000000"/>
              <w:left w:val="single" w:sz="2" w:space="0" w:color="000000"/>
              <w:bottom w:val="single" w:sz="2" w:space="0" w:color="000000"/>
              <w:right w:val="single" w:sz="2" w:space="0" w:color="000000"/>
            </w:tcBorders>
          </w:tcPr>
          <w:p w14:paraId="50456E37" w14:textId="77777777" w:rsidR="00F560A3" w:rsidRDefault="007E1C87">
            <w:pPr>
              <w:spacing w:after="0"/>
              <w:ind w:left="7" w:firstLine="14"/>
            </w:pPr>
            <w:r>
              <w:rPr>
                <w:sz w:val="18"/>
              </w:rPr>
              <w:t xml:space="preserve">The outstanding capital balance as </w:t>
            </w:r>
            <w:proofErr w:type="gramStart"/>
            <w:r>
              <w:rPr>
                <w:sz w:val="18"/>
              </w:rPr>
              <w:t>at</w:t>
            </w:r>
            <w:proofErr w:type="gramEnd"/>
            <w:r>
              <w:rPr>
                <w:sz w:val="18"/>
              </w:rPr>
              <w:t xml:space="preserve"> 31 March of all loans from third parties (including PWLB).</w:t>
            </w:r>
          </w:p>
        </w:tc>
      </w:tr>
      <w:tr w:rsidR="00F560A3" w14:paraId="0D0845C9" w14:textId="77777777">
        <w:tblPrEx>
          <w:tblCellMar>
            <w:top w:w="19" w:type="dxa"/>
            <w:left w:w="0" w:type="dxa"/>
            <w:right w:w="19" w:type="dxa"/>
          </w:tblCellMar>
        </w:tblPrEx>
        <w:trPr>
          <w:gridAfter w:val="1"/>
          <w:wAfter w:w="20" w:type="dxa"/>
          <w:trHeight w:val="441"/>
        </w:trPr>
        <w:tc>
          <w:tcPr>
            <w:tcW w:w="3051" w:type="dxa"/>
            <w:gridSpan w:val="5"/>
            <w:tcBorders>
              <w:top w:val="single" w:sz="2" w:space="0" w:color="000000"/>
              <w:left w:val="single" w:sz="2" w:space="0" w:color="000000"/>
              <w:bottom w:val="single" w:sz="2" w:space="0" w:color="000000"/>
              <w:right w:val="single" w:sz="2" w:space="0" w:color="000000"/>
            </w:tcBorders>
          </w:tcPr>
          <w:p w14:paraId="6C891383" w14:textId="77777777" w:rsidR="00F560A3" w:rsidRDefault="007E1C87">
            <w:pPr>
              <w:spacing w:after="0"/>
              <w:ind w:left="69"/>
            </w:pPr>
            <w:r>
              <w:t>For Local Councils Only</w:t>
            </w:r>
          </w:p>
        </w:tc>
        <w:tc>
          <w:tcPr>
            <w:tcW w:w="1462" w:type="dxa"/>
            <w:gridSpan w:val="3"/>
            <w:tcBorders>
              <w:top w:val="single" w:sz="2" w:space="0" w:color="000000"/>
              <w:left w:val="single" w:sz="2" w:space="0" w:color="000000"/>
              <w:bottom w:val="single" w:sz="2" w:space="0" w:color="000000"/>
              <w:right w:val="nil"/>
            </w:tcBorders>
          </w:tcPr>
          <w:p w14:paraId="61BE7EC0" w14:textId="77777777" w:rsidR="00F560A3" w:rsidRDefault="007E1C87">
            <w:pPr>
              <w:spacing w:after="0"/>
              <w:ind w:left="213"/>
            </w:pPr>
            <w:r>
              <w:rPr>
                <w:sz w:val="16"/>
              </w:rPr>
              <w:t xml:space="preserve">Yes </w:t>
            </w:r>
            <w:r>
              <w:rPr>
                <w:noProof/>
              </w:rPr>
              <mc:AlternateContent>
                <mc:Choice Requires="wpg">
                  <w:drawing>
                    <wp:inline distT="0" distB="0" distL="0" distR="0" wp14:anchorId="6EBE8540" wp14:editId="1E0AECE0">
                      <wp:extent cx="456862" cy="196436"/>
                      <wp:effectExtent l="0" t="0" r="0" b="0"/>
                      <wp:docPr id="33607" name="Group 33607"/>
                      <wp:cNvGraphicFramePr/>
                      <a:graphic xmlns:a="http://schemas.openxmlformats.org/drawingml/2006/main">
                        <a:graphicData uri="http://schemas.microsoft.com/office/word/2010/wordprocessingGroup">
                          <wpg:wgp>
                            <wpg:cNvGrpSpPr/>
                            <wpg:grpSpPr>
                              <a:xfrm>
                                <a:off x="0" y="0"/>
                                <a:ext cx="456862" cy="196436"/>
                                <a:chOff x="0" y="0"/>
                                <a:chExt cx="456862" cy="196436"/>
                              </a:xfrm>
                            </wpg:grpSpPr>
                            <pic:pic xmlns:pic="http://schemas.openxmlformats.org/drawingml/2006/picture">
                              <pic:nvPicPr>
                                <pic:cNvPr id="34219" name="Picture 34219"/>
                                <pic:cNvPicPr/>
                              </pic:nvPicPr>
                              <pic:blipFill>
                                <a:blip r:embed="rId28"/>
                                <a:stretch>
                                  <a:fillRect/>
                                </a:stretch>
                              </pic:blipFill>
                              <pic:spPr>
                                <a:xfrm>
                                  <a:off x="0" y="31977"/>
                                  <a:ext cx="456862" cy="164459"/>
                                </a:xfrm>
                                <a:prstGeom prst="rect">
                                  <a:avLst/>
                                </a:prstGeom>
                              </pic:spPr>
                            </pic:pic>
                            <wps:wsp>
                              <wps:cNvPr id="8297" name="Rectangle 8297"/>
                              <wps:cNvSpPr/>
                              <wps:spPr>
                                <a:xfrm>
                                  <a:off x="164470" y="0"/>
                                  <a:ext cx="176212" cy="139744"/>
                                </a:xfrm>
                                <a:prstGeom prst="rect">
                                  <a:avLst/>
                                </a:prstGeom>
                                <a:ln>
                                  <a:noFill/>
                                </a:ln>
                              </wps:spPr>
                              <wps:txbx>
                                <w:txbxContent>
                                  <w:p w14:paraId="7CFB7C14" w14:textId="77777777" w:rsidR="00F560A3" w:rsidRDefault="007E1C87">
                                    <w:r>
                                      <w:rPr>
                                        <w:sz w:val="20"/>
                                      </w:rPr>
                                      <w:t>No</w:t>
                                    </w:r>
                                  </w:p>
                                </w:txbxContent>
                              </wps:txbx>
                              <wps:bodyPr horzOverflow="overflow" vert="horz" lIns="0" tIns="0" rIns="0" bIns="0" rtlCol="0">
                                <a:noAutofit/>
                              </wps:bodyPr>
                            </wps:wsp>
                          </wpg:wgp>
                        </a:graphicData>
                      </a:graphic>
                    </wp:inline>
                  </w:drawing>
                </mc:Choice>
                <mc:Fallback xmlns:a="http://schemas.openxmlformats.org/drawingml/2006/main">
                  <w:pict>
                    <v:group id="Group 33607" style="width:35.9734pt;height:15.4674pt;mso-position-horizontal-relative:char;mso-position-vertical-relative:line" coordsize="4568,1964">
                      <v:shape id="Picture 34219" style="position:absolute;width:4568;height:1644;left:0;top:319;" filled="f">
                        <v:imagedata r:id="rId29"/>
                      </v:shape>
                      <v:rect id="Rectangle 8297" style="position:absolute;width:1762;height:1397;left:1644;top:0;" filled="f" stroked="f">
                        <v:textbox inset="0,0,0,0">
                          <w:txbxContent>
                            <w:p>
                              <w:pPr>
                                <w:spacing w:before="0" w:after="160" w:line="259" w:lineRule="auto"/>
                              </w:pPr>
                              <w:r>
                                <w:rPr>
                                  <w:sz w:val="20"/>
                                </w:rPr>
                                <w:t xml:space="preserve">No</w:t>
                              </w:r>
                            </w:p>
                          </w:txbxContent>
                        </v:textbox>
                      </v:rect>
                    </v:group>
                  </w:pict>
                </mc:Fallback>
              </mc:AlternateContent>
            </w:r>
          </w:p>
        </w:tc>
        <w:tc>
          <w:tcPr>
            <w:tcW w:w="5219" w:type="dxa"/>
            <w:gridSpan w:val="3"/>
            <w:tcBorders>
              <w:top w:val="single" w:sz="2" w:space="0" w:color="000000"/>
              <w:left w:val="nil"/>
              <w:bottom w:val="single" w:sz="2" w:space="0" w:color="000000"/>
              <w:right w:val="single" w:sz="2" w:space="0" w:color="000000"/>
            </w:tcBorders>
          </w:tcPr>
          <w:p w14:paraId="641176D2" w14:textId="77777777" w:rsidR="00F560A3" w:rsidRDefault="007E1C87">
            <w:pPr>
              <w:spacing w:after="0"/>
              <w:ind w:left="-4113"/>
            </w:pPr>
            <w:r>
              <w:rPr>
                <w:noProof/>
              </w:rPr>
              <w:drawing>
                <wp:inline distT="0" distB="0" distL="0" distR="0" wp14:anchorId="242E1456" wp14:editId="16CEDB3F">
                  <wp:extent cx="5902659" cy="255825"/>
                  <wp:effectExtent l="0" t="0" r="0" b="0"/>
                  <wp:docPr id="34220" name="Picture 34220"/>
                  <wp:cNvGraphicFramePr/>
                  <a:graphic xmlns:a="http://schemas.openxmlformats.org/drawingml/2006/main">
                    <a:graphicData uri="http://schemas.openxmlformats.org/drawingml/2006/picture">
                      <pic:pic xmlns:pic="http://schemas.openxmlformats.org/drawingml/2006/picture">
                        <pic:nvPicPr>
                          <pic:cNvPr id="34220" name="Picture 34220"/>
                          <pic:cNvPicPr/>
                        </pic:nvPicPr>
                        <pic:blipFill>
                          <a:blip r:embed="rId30"/>
                          <a:stretch>
                            <a:fillRect/>
                          </a:stretch>
                        </pic:blipFill>
                        <pic:spPr>
                          <a:xfrm>
                            <a:off x="0" y="0"/>
                            <a:ext cx="5902659" cy="255825"/>
                          </a:xfrm>
                          <a:prstGeom prst="rect">
                            <a:avLst/>
                          </a:prstGeom>
                        </pic:spPr>
                      </pic:pic>
                    </a:graphicData>
                  </a:graphic>
                </wp:inline>
              </w:drawing>
            </w:r>
          </w:p>
        </w:tc>
      </w:tr>
      <w:tr w:rsidR="00F560A3" w14:paraId="44284784" w14:textId="77777777">
        <w:tblPrEx>
          <w:tblCellMar>
            <w:top w:w="19" w:type="dxa"/>
            <w:left w:w="0" w:type="dxa"/>
            <w:right w:w="19" w:type="dxa"/>
          </w:tblCellMar>
        </w:tblPrEx>
        <w:trPr>
          <w:gridAfter w:val="1"/>
          <w:wAfter w:w="20" w:type="dxa"/>
          <w:trHeight w:val="741"/>
        </w:trPr>
        <w:tc>
          <w:tcPr>
            <w:tcW w:w="3051" w:type="dxa"/>
            <w:gridSpan w:val="5"/>
            <w:tcBorders>
              <w:top w:val="single" w:sz="2" w:space="0" w:color="000000"/>
              <w:left w:val="single" w:sz="2" w:space="0" w:color="000000"/>
              <w:bottom w:val="single" w:sz="2" w:space="0" w:color="000000"/>
              <w:right w:val="single" w:sz="2" w:space="0" w:color="000000"/>
            </w:tcBorders>
          </w:tcPr>
          <w:p w14:paraId="1169EE4A" w14:textId="77777777" w:rsidR="00F560A3" w:rsidRDefault="007E1C87">
            <w:pPr>
              <w:spacing w:after="0"/>
              <w:ind w:left="84" w:firstLine="7"/>
            </w:pPr>
            <w:r>
              <w:rPr>
                <w:sz w:val="18"/>
              </w:rPr>
              <w:t>11 Do the figures in the accounting statements above exclude any trust transactions?</w:t>
            </w:r>
          </w:p>
        </w:tc>
        <w:tc>
          <w:tcPr>
            <w:tcW w:w="718" w:type="dxa"/>
            <w:tcBorders>
              <w:top w:val="single" w:sz="2" w:space="0" w:color="000000"/>
              <w:left w:val="single" w:sz="2" w:space="0" w:color="000000"/>
              <w:bottom w:val="single" w:sz="2" w:space="0" w:color="000000"/>
              <w:right w:val="single" w:sz="2" w:space="0" w:color="000000"/>
            </w:tcBorders>
          </w:tcPr>
          <w:p w14:paraId="27E73E30" w14:textId="77777777" w:rsidR="00F560A3" w:rsidRDefault="00F560A3"/>
        </w:tc>
        <w:tc>
          <w:tcPr>
            <w:tcW w:w="745" w:type="dxa"/>
            <w:gridSpan w:val="2"/>
            <w:tcBorders>
              <w:top w:val="single" w:sz="2" w:space="0" w:color="000000"/>
              <w:left w:val="single" w:sz="2" w:space="0" w:color="000000"/>
              <w:bottom w:val="single" w:sz="2" w:space="0" w:color="000000"/>
              <w:right w:val="single" w:sz="2" w:space="0" w:color="000000"/>
            </w:tcBorders>
          </w:tcPr>
          <w:p w14:paraId="6D497ED7" w14:textId="77777777" w:rsidR="00F560A3" w:rsidRDefault="00F560A3"/>
        </w:tc>
        <w:tc>
          <w:tcPr>
            <w:tcW w:w="5219" w:type="dxa"/>
            <w:gridSpan w:val="3"/>
            <w:tcBorders>
              <w:top w:val="single" w:sz="2" w:space="0" w:color="000000"/>
              <w:left w:val="single" w:sz="2" w:space="0" w:color="000000"/>
              <w:bottom w:val="single" w:sz="2" w:space="0" w:color="000000"/>
              <w:right w:val="single" w:sz="2" w:space="0" w:color="000000"/>
            </w:tcBorders>
          </w:tcPr>
          <w:p w14:paraId="37940248" w14:textId="77777777" w:rsidR="00F560A3" w:rsidRDefault="007E1C87">
            <w:pPr>
              <w:spacing w:after="0"/>
              <w:ind w:left="53"/>
            </w:pPr>
            <w:r>
              <w:rPr>
                <w:sz w:val="18"/>
              </w:rPr>
              <w:t>For guidance refer to the Practitioners' Guide sections 2.31 to 2.33.</w:t>
            </w:r>
          </w:p>
        </w:tc>
      </w:tr>
    </w:tbl>
    <w:p w14:paraId="584C781B" w14:textId="77777777" w:rsidR="00F560A3" w:rsidRDefault="007E1C87">
      <w:pPr>
        <w:spacing w:after="5" w:line="253" w:lineRule="auto"/>
        <w:ind w:left="125" w:hanging="3"/>
      </w:pPr>
      <w:r>
        <w:rPr>
          <w:sz w:val="20"/>
        </w:rPr>
        <w:t>I certify that for the year ended 31 March 2026 the Accounting I confirm that these Accounting Statements were</w:t>
      </w:r>
    </w:p>
    <w:p w14:paraId="08A885E5" w14:textId="77777777" w:rsidR="00F560A3" w:rsidRDefault="007E1C87">
      <w:pPr>
        <w:spacing w:after="163" w:line="253" w:lineRule="auto"/>
        <w:ind w:left="125" w:right="1655" w:hanging="3"/>
      </w:pPr>
      <w:r>
        <w:rPr>
          <w:sz w:val="20"/>
        </w:rPr>
        <w:t xml:space="preserve">Statements in this Annual Governance and Accountability </w:t>
      </w:r>
      <w:r>
        <w:rPr>
          <w:sz w:val="20"/>
        </w:rPr>
        <w:tab/>
        <w:t xml:space="preserve">approved by this authority on this date: </w:t>
      </w:r>
      <w:proofErr w:type="spellStart"/>
      <w:r>
        <w:rPr>
          <w:sz w:val="20"/>
        </w:rPr>
        <w:t>Retum</w:t>
      </w:r>
      <w:proofErr w:type="spellEnd"/>
      <w:r>
        <w:rPr>
          <w:sz w:val="20"/>
        </w:rPr>
        <w:t xml:space="preserve"> have been prepared on either a receipts and payments or income and expenditure basis following the guidance in</w:t>
      </w:r>
      <w:r>
        <w:rPr>
          <w:sz w:val="20"/>
        </w:rPr>
        <w:tab/>
      </w:r>
      <w:r>
        <w:rPr>
          <w:sz w:val="20"/>
        </w:rPr>
        <w:t>u /</w:t>
      </w:r>
      <w:proofErr w:type="spellStart"/>
      <w:r>
        <w:rPr>
          <w:sz w:val="20"/>
        </w:rPr>
        <w:t>os</w:t>
      </w:r>
      <w:proofErr w:type="spellEnd"/>
      <w:r>
        <w:rPr>
          <w:sz w:val="20"/>
        </w:rPr>
        <w:t xml:space="preserve">/A0ÄG </w:t>
      </w:r>
      <w:proofErr w:type="spellStart"/>
      <w:r>
        <w:rPr>
          <w:sz w:val="20"/>
        </w:rPr>
        <w:t>Govemance</w:t>
      </w:r>
      <w:proofErr w:type="spellEnd"/>
      <w:r>
        <w:rPr>
          <w:sz w:val="20"/>
        </w:rPr>
        <w:t xml:space="preserve"> and Accountability for Smaller Authorities — a Practitioners' Guide to Proper Practices and present fairly the financial position of this authority.</w:t>
      </w:r>
      <w:r>
        <w:rPr>
          <w:sz w:val="20"/>
        </w:rPr>
        <w:tab/>
        <w:t>as recorded in minute reference: Signed by Responsible Financial Officer before being presented to the authority for approval.</w:t>
      </w:r>
    </w:p>
    <w:p w14:paraId="44254CC0" w14:textId="77777777" w:rsidR="00F560A3" w:rsidRDefault="007E1C87">
      <w:pPr>
        <w:spacing w:after="0"/>
        <w:ind w:right="827"/>
        <w:jc w:val="right"/>
      </w:pPr>
      <w:r>
        <w:rPr>
          <w:sz w:val="20"/>
        </w:rPr>
        <w:t>Signed by Chair of the meeting where the Accounting</w:t>
      </w:r>
    </w:p>
    <w:p w14:paraId="65FE422E" w14:textId="77777777" w:rsidR="00F560A3" w:rsidRDefault="007E1C87">
      <w:pPr>
        <w:spacing w:after="191"/>
        <w:ind w:left="2180"/>
        <w:jc w:val="center"/>
      </w:pPr>
      <w:r>
        <w:rPr>
          <w:sz w:val="20"/>
        </w:rPr>
        <w:t>Statements were approved</w:t>
      </w:r>
    </w:p>
    <w:p w14:paraId="663DD625" w14:textId="77777777" w:rsidR="00F560A3" w:rsidRDefault="007E1C87">
      <w:pPr>
        <w:spacing w:after="316" w:line="253" w:lineRule="auto"/>
        <w:ind w:left="125" w:hanging="3"/>
      </w:pPr>
      <w:r>
        <w:rPr>
          <w:sz w:val="20"/>
        </w:rPr>
        <w:t>Date</w:t>
      </w:r>
    </w:p>
    <w:p w14:paraId="6D4D37CF" w14:textId="77777777" w:rsidR="00F560A3" w:rsidRDefault="007E1C87">
      <w:pPr>
        <w:spacing w:after="35"/>
        <w:ind w:left="101"/>
      </w:pPr>
      <w:r>
        <w:rPr>
          <w:noProof/>
        </w:rPr>
        <mc:AlternateContent>
          <mc:Choice Requires="wpg">
            <w:drawing>
              <wp:inline distT="0" distB="0" distL="0" distR="0" wp14:anchorId="18BDB59D" wp14:editId="40ED0494">
                <wp:extent cx="6190482" cy="9137"/>
                <wp:effectExtent l="0" t="0" r="0" b="0"/>
                <wp:docPr id="34225" name="Group 34225"/>
                <wp:cNvGraphicFramePr/>
                <a:graphic xmlns:a="http://schemas.openxmlformats.org/drawingml/2006/main">
                  <a:graphicData uri="http://schemas.microsoft.com/office/word/2010/wordprocessingGroup">
                    <wpg:wgp>
                      <wpg:cNvGrpSpPr/>
                      <wpg:grpSpPr>
                        <a:xfrm>
                          <a:off x="0" y="0"/>
                          <a:ext cx="6190482" cy="9137"/>
                          <a:chOff x="0" y="0"/>
                          <a:chExt cx="6190482" cy="9137"/>
                        </a:xfrm>
                      </wpg:grpSpPr>
                      <wps:wsp>
                        <wps:cNvPr id="34224" name="Shape 34224"/>
                        <wps:cNvSpPr/>
                        <wps:spPr>
                          <a:xfrm>
                            <a:off x="0" y="0"/>
                            <a:ext cx="6190482" cy="9137"/>
                          </a:xfrm>
                          <a:custGeom>
                            <a:avLst/>
                            <a:gdLst/>
                            <a:ahLst/>
                            <a:cxnLst/>
                            <a:rect l="0" t="0" r="0" b="0"/>
                            <a:pathLst>
                              <a:path w="6190482" h="9137">
                                <a:moveTo>
                                  <a:pt x="0" y="4568"/>
                                </a:moveTo>
                                <a:lnTo>
                                  <a:pt x="6190482" y="4568"/>
                                </a:lnTo>
                              </a:path>
                            </a:pathLst>
                          </a:custGeom>
                          <a:ln w="91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4225" style="width:487.44pt;height:0.719421pt;mso-position-horizontal-relative:char;mso-position-vertical-relative:line" coordsize="61904,91">
                <v:shape id="Shape 34224" style="position:absolute;width:61904;height:91;left:0;top:0;" coordsize="6190482,9137" path="m0,4568l6190482,4568">
                  <v:stroke weight="0.719421pt" endcap="flat" joinstyle="miter" miterlimit="1" on="true" color="#000000"/>
                  <v:fill on="false" color="#000000"/>
                </v:shape>
              </v:group>
            </w:pict>
          </mc:Fallback>
        </mc:AlternateContent>
      </w:r>
    </w:p>
    <w:p w14:paraId="4662EF65" w14:textId="77777777" w:rsidR="00F560A3" w:rsidRDefault="007E1C87">
      <w:pPr>
        <w:tabs>
          <w:tab w:val="center" w:pos="5245"/>
          <w:tab w:val="center" w:pos="9429"/>
        </w:tabs>
        <w:spacing w:after="5" w:line="253" w:lineRule="auto"/>
      </w:pPr>
      <w:r>
        <w:rPr>
          <w:sz w:val="20"/>
        </w:rPr>
        <w:t xml:space="preserve">Annual </w:t>
      </w:r>
      <w:r>
        <w:rPr>
          <w:sz w:val="20"/>
        </w:rPr>
        <w:tab/>
        <w:t>3</w:t>
      </w:r>
      <w:r>
        <w:rPr>
          <w:sz w:val="20"/>
        </w:rPr>
        <w:tab/>
        <w:t xml:space="preserve">5 </w:t>
      </w:r>
    </w:p>
    <w:p w14:paraId="5C86BE72" w14:textId="77777777" w:rsidR="00F560A3" w:rsidRDefault="007E1C87">
      <w:pPr>
        <w:spacing w:after="50"/>
        <w:ind w:left="132" w:right="525" w:hanging="10"/>
      </w:pPr>
      <w:r>
        <w:t xml:space="preserve">Local </w:t>
      </w:r>
    </w:p>
    <w:p w14:paraId="38450391" w14:textId="77777777" w:rsidR="00F560A3" w:rsidRDefault="007E1C87">
      <w:pPr>
        <w:spacing w:after="0"/>
        <w:ind w:left="1568"/>
      </w:pPr>
      <w:r>
        <w:rPr>
          <w:rFonts w:ascii="Calibri" w:eastAsia="Calibri" w:hAnsi="Calibri" w:cs="Calibri"/>
          <w:sz w:val="34"/>
        </w:rPr>
        <w:t>External Auditor's Report and Certificate 2025/26</w:t>
      </w:r>
    </w:p>
    <w:p w14:paraId="4AA69795" w14:textId="77777777" w:rsidR="00F560A3" w:rsidRDefault="007E1C87">
      <w:pPr>
        <w:tabs>
          <w:tab w:val="center" w:pos="5101"/>
        </w:tabs>
        <w:spacing w:after="183"/>
      </w:pPr>
      <w:r>
        <w:rPr>
          <w:rFonts w:ascii="Calibri" w:eastAsia="Calibri" w:hAnsi="Calibri" w:cs="Calibri"/>
          <w:sz w:val="24"/>
        </w:rPr>
        <w:t>In respect of</w:t>
      </w:r>
      <w:r>
        <w:rPr>
          <w:rFonts w:ascii="Calibri" w:eastAsia="Calibri" w:hAnsi="Calibri" w:cs="Calibri"/>
          <w:sz w:val="24"/>
        </w:rPr>
        <w:tab/>
      </w:r>
      <w:proofErr w:type="spellStart"/>
      <w:r>
        <w:rPr>
          <w:rFonts w:ascii="Calibri" w:eastAsia="Calibri" w:hAnsi="Calibri" w:cs="Calibri"/>
          <w:sz w:val="24"/>
        </w:rPr>
        <w:t>Stamboume</w:t>
      </w:r>
      <w:proofErr w:type="spellEnd"/>
      <w:r>
        <w:rPr>
          <w:rFonts w:ascii="Calibri" w:eastAsia="Calibri" w:hAnsi="Calibri" w:cs="Calibri"/>
          <w:sz w:val="24"/>
        </w:rPr>
        <w:t xml:space="preserve"> Parish Council — EX0226</w:t>
      </w:r>
    </w:p>
    <w:p w14:paraId="74121B06" w14:textId="77777777" w:rsidR="00F560A3" w:rsidRDefault="007E1C87">
      <w:pPr>
        <w:pStyle w:val="Heading1"/>
        <w:ind w:left="9"/>
      </w:pPr>
      <w:r>
        <w:t xml:space="preserve">1 Respective </w:t>
      </w:r>
      <w:proofErr w:type="gramStart"/>
      <w:r>
        <w:t>responsibilities</w:t>
      </w:r>
      <w:proofErr w:type="gramEnd"/>
      <w:r>
        <w:t xml:space="preserve"> of the auditor and the authority</w:t>
      </w:r>
    </w:p>
    <w:p w14:paraId="75A3A498" w14:textId="77777777" w:rsidR="00F560A3" w:rsidRDefault="007E1C87">
      <w:pPr>
        <w:spacing w:after="42" w:line="216" w:lineRule="auto"/>
        <w:ind w:left="9" w:right="7" w:hanging="10"/>
        <w:jc w:val="both"/>
      </w:pPr>
      <w:r>
        <w:rPr>
          <w:rFonts w:ascii="Calibri" w:eastAsia="Calibri" w:hAnsi="Calibri" w:cs="Calibri"/>
        </w:rPr>
        <w:t xml:space="preserve">Our responsibility as auditors to complete a limited assurance review is set out by the National Audit Office (NAO). A limited assurance review is not a full statutory </w:t>
      </w:r>
      <w:proofErr w:type="gramStart"/>
      <w:r>
        <w:rPr>
          <w:rFonts w:ascii="Calibri" w:eastAsia="Calibri" w:hAnsi="Calibri" w:cs="Calibri"/>
        </w:rPr>
        <w:t>audit,</w:t>
      </w:r>
      <w:proofErr w:type="gramEnd"/>
      <w:r>
        <w:rPr>
          <w:rFonts w:ascii="Calibri" w:eastAsia="Calibri" w:hAnsi="Calibri" w:cs="Calibri"/>
        </w:rPr>
        <w:t xml:space="preserve"> it does not constitute an audit carried out in accordance with </w:t>
      </w:r>
      <w:proofErr w:type="spellStart"/>
      <w:r>
        <w:rPr>
          <w:rFonts w:ascii="Calibri" w:eastAsia="Calibri" w:hAnsi="Calibri" w:cs="Calibri"/>
        </w:rPr>
        <w:t>Intemational</w:t>
      </w:r>
      <w:proofErr w:type="spellEnd"/>
      <w:r>
        <w:rPr>
          <w:rFonts w:ascii="Calibri" w:eastAsia="Calibri" w:hAnsi="Calibri" w:cs="Calibri"/>
        </w:rPr>
        <w:t xml:space="preserve"> Standards on Auditing (UK &amp; Ireland) and hence it does not provide the </w:t>
      </w:r>
      <w:proofErr w:type="spellStart"/>
      <w:r>
        <w:rPr>
          <w:rFonts w:ascii="Calibri" w:eastAsia="Calibri" w:hAnsi="Calibri" w:cs="Calibri"/>
        </w:rPr>
        <w:t>sarne</w:t>
      </w:r>
      <w:proofErr w:type="spellEnd"/>
      <w:r>
        <w:rPr>
          <w:rFonts w:ascii="Calibri" w:eastAsia="Calibri" w:hAnsi="Calibri" w:cs="Calibri"/>
        </w:rPr>
        <w:t xml:space="preserve"> level of assurance that such an audit would. The IJK </w:t>
      </w:r>
      <w:proofErr w:type="spellStart"/>
      <w:r>
        <w:rPr>
          <w:rFonts w:ascii="Calibri" w:eastAsia="Calibri" w:hAnsi="Calibri" w:cs="Calibri"/>
        </w:rPr>
        <w:t>Govemment</w:t>
      </w:r>
      <w:proofErr w:type="spellEnd"/>
      <w:r>
        <w:rPr>
          <w:rFonts w:ascii="Calibri" w:eastAsia="Calibri" w:hAnsi="Calibri" w:cs="Calibri"/>
        </w:rPr>
        <w:t xml:space="preserve"> has determined that a lower level of assurance than that provided by a full statutory audit is appropriate for those local public bodies with the lowest levels of spending.</w:t>
      </w:r>
    </w:p>
    <w:p w14:paraId="21EE5F52" w14:textId="77777777" w:rsidR="00F560A3" w:rsidRDefault="007E1C87">
      <w:pPr>
        <w:spacing w:after="0"/>
        <w:ind w:left="17" w:hanging="10"/>
      </w:pPr>
      <w:r>
        <w:rPr>
          <w:rFonts w:ascii="Calibri" w:eastAsia="Calibri" w:hAnsi="Calibri" w:cs="Calibri"/>
          <w:sz w:val="20"/>
        </w:rPr>
        <w:t xml:space="preserve">Under a limited assurance review, the auditor is responsible for reviewing Sections 1 and 2 of the Annual </w:t>
      </w:r>
      <w:proofErr w:type="spellStart"/>
      <w:r>
        <w:rPr>
          <w:rFonts w:ascii="Calibri" w:eastAsia="Calibri" w:hAnsi="Calibri" w:cs="Calibri"/>
          <w:sz w:val="20"/>
        </w:rPr>
        <w:t>Govemance</w:t>
      </w:r>
      <w:proofErr w:type="spellEnd"/>
      <w:r>
        <w:rPr>
          <w:rFonts w:ascii="Calibri" w:eastAsia="Calibri" w:hAnsi="Calibri" w:cs="Calibri"/>
          <w:sz w:val="20"/>
        </w:rPr>
        <w:t xml:space="preserve"> and</w:t>
      </w:r>
    </w:p>
    <w:p w14:paraId="50CB8941" w14:textId="77777777" w:rsidR="00F560A3" w:rsidRDefault="007E1C87">
      <w:pPr>
        <w:spacing w:after="94" w:line="216" w:lineRule="auto"/>
        <w:ind w:left="9" w:right="7" w:hanging="10"/>
        <w:jc w:val="both"/>
      </w:pPr>
      <w:r>
        <w:rPr>
          <w:rFonts w:ascii="Calibri" w:eastAsia="Calibri" w:hAnsi="Calibri" w:cs="Calibri"/>
          <w:sz w:val="20"/>
        </w:rPr>
        <w:t xml:space="preserve">Accountability </w:t>
      </w:r>
      <w:proofErr w:type="spellStart"/>
      <w:r>
        <w:rPr>
          <w:rFonts w:ascii="Calibri" w:eastAsia="Calibri" w:hAnsi="Calibri" w:cs="Calibri"/>
          <w:sz w:val="20"/>
        </w:rPr>
        <w:t>Retum</w:t>
      </w:r>
      <w:proofErr w:type="spellEnd"/>
      <w:r>
        <w:rPr>
          <w:rFonts w:ascii="Calibri" w:eastAsia="Calibri" w:hAnsi="Calibri" w:cs="Calibri"/>
          <w:sz w:val="20"/>
        </w:rPr>
        <w:t xml:space="preserve"> in accordance with NAO Auditor Guidance Note 02 (AGN 02) as issued by the NAO on behalf of the Comptroller and Auditor General. AGN 02 is available from the NAO website — </w:t>
      </w:r>
      <w:proofErr w:type="gramStart"/>
      <w:r>
        <w:rPr>
          <w:rFonts w:ascii="Calibri" w:eastAsia="Calibri" w:hAnsi="Calibri" w:cs="Calibri"/>
          <w:sz w:val="20"/>
          <w:u w:val="single" w:color="000000"/>
        </w:rPr>
        <w:t>https.•</w:t>
      </w:r>
      <w:proofErr w:type="gramEnd"/>
      <w:r>
        <w:rPr>
          <w:rFonts w:ascii="Calibri" w:eastAsia="Calibri" w:hAnsi="Calibri" w:cs="Calibri"/>
          <w:sz w:val="20"/>
          <w:u w:val="single" w:color="000000"/>
        </w:rPr>
        <w:t>//mvw.nao.org.uk/code-auditpractice/guidance-and-information-fQrrauditors/</w:t>
      </w:r>
    </w:p>
    <w:p w14:paraId="2B5D72DC" w14:textId="77777777" w:rsidR="00F560A3" w:rsidRDefault="007E1C87">
      <w:pPr>
        <w:spacing w:after="42" w:line="216" w:lineRule="auto"/>
        <w:ind w:left="9" w:right="7" w:hanging="10"/>
        <w:jc w:val="both"/>
      </w:pPr>
      <w:r>
        <w:rPr>
          <w:rFonts w:ascii="Calibri" w:eastAsia="Calibri" w:hAnsi="Calibri" w:cs="Calibri"/>
        </w:rPr>
        <w:t xml:space="preserve">This authority is responsible for ensuring that its financial management is adequate and effective and that it has a sound system of </w:t>
      </w:r>
      <w:proofErr w:type="spellStart"/>
      <w:r>
        <w:rPr>
          <w:rFonts w:ascii="Calibri" w:eastAsia="Calibri" w:hAnsi="Calibri" w:cs="Calibri"/>
        </w:rPr>
        <w:t>intemal</w:t>
      </w:r>
      <w:proofErr w:type="spellEnd"/>
      <w:r>
        <w:rPr>
          <w:rFonts w:ascii="Calibri" w:eastAsia="Calibri" w:hAnsi="Calibri" w:cs="Calibri"/>
        </w:rPr>
        <w:t xml:space="preserve"> control. The authority prepares an Annual </w:t>
      </w:r>
      <w:proofErr w:type="spellStart"/>
      <w:r>
        <w:rPr>
          <w:rFonts w:ascii="Calibri" w:eastAsia="Calibri" w:hAnsi="Calibri" w:cs="Calibri"/>
        </w:rPr>
        <w:t>Govemance</w:t>
      </w:r>
      <w:proofErr w:type="spellEnd"/>
      <w:r>
        <w:rPr>
          <w:rFonts w:ascii="Calibri" w:eastAsia="Calibri" w:hAnsi="Calibri" w:cs="Calibri"/>
        </w:rPr>
        <w:t xml:space="preserve"> and Accountability </w:t>
      </w:r>
      <w:proofErr w:type="spellStart"/>
      <w:r>
        <w:rPr>
          <w:rFonts w:ascii="Calibri" w:eastAsia="Calibri" w:hAnsi="Calibri" w:cs="Calibri"/>
        </w:rPr>
        <w:t>Retum</w:t>
      </w:r>
      <w:proofErr w:type="spellEnd"/>
      <w:r>
        <w:rPr>
          <w:rFonts w:ascii="Calibri" w:eastAsia="Calibri" w:hAnsi="Calibri" w:cs="Calibri"/>
        </w:rPr>
        <w:t xml:space="preserve"> in accordance with Proper Practices which:</w:t>
      </w:r>
    </w:p>
    <w:p w14:paraId="3B0C1925" w14:textId="77777777" w:rsidR="00F560A3" w:rsidRDefault="007E1C87">
      <w:pPr>
        <w:numPr>
          <w:ilvl w:val="0"/>
          <w:numId w:val="1"/>
        </w:numPr>
        <w:spacing w:after="42" w:line="216" w:lineRule="auto"/>
        <w:ind w:right="3" w:hanging="122"/>
      </w:pPr>
      <w:r>
        <w:rPr>
          <w:rFonts w:ascii="Calibri" w:eastAsia="Calibri" w:hAnsi="Calibri" w:cs="Calibri"/>
        </w:rPr>
        <w:t>summarises the accounting records for the year ended 31 March 2026; and</w:t>
      </w:r>
    </w:p>
    <w:p w14:paraId="5A2D7542" w14:textId="77777777" w:rsidR="00F560A3" w:rsidRDefault="007E1C87">
      <w:pPr>
        <w:numPr>
          <w:ilvl w:val="0"/>
          <w:numId w:val="1"/>
        </w:numPr>
        <w:spacing w:after="0"/>
        <w:ind w:right="3" w:hanging="122"/>
      </w:pPr>
      <w:r>
        <w:rPr>
          <w:rFonts w:ascii="Calibri" w:eastAsia="Calibri" w:hAnsi="Calibri" w:cs="Calibri"/>
          <w:sz w:val="20"/>
        </w:rPr>
        <w:t xml:space="preserve">confirms and </w:t>
      </w:r>
      <w:proofErr w:type="spellStart"/>
      <w:r>
        <w:rPr>
          <w:rFonts w:ascii="Calibri" w:eastAsia="Calibri" w:hAnsi="Calibri" w:cs="Calibri"/>
          <w:sz w:val="20"/>
        </w:rPr>
        <w:t>provkies</w:t>
      </w:r>
      <w:proofErr w:type="spellEnd"/>
      <w:r>
        <w:rPr>
          <w:rFonts w:ascii="Calibri" w:eastAsia="Calibri" w:hAnsi="Calibri" w:cs="Calibri"/>
          <w:sz w:val="20"/>
        </w:rPr>
        <w:t xml:space="preserve"> assurance on those matters that are relevant to our duties and responsibilities as </w:t>
      </w:r>
      <w:proofErr w:type="spellStart"/>
      <w:r>
        <w:rPr>
          <w:rFonts w:ascii="Calibri" w:eastAsia="Calibri" w:hAnsi="Calibri" w:cs="Calibri"/>
          <w:sz w:val="20"/>
        </w:rPr>
        <w:t>extemal</w:t>
      </w:r>
      <w:proofErr w:type="spellEnd"/>
      <w:r>
        <w:rPr>
          <w:rFonts w:ascii="Calibri" w:eastAsia="Calibri" w:hAnsi="Calibri" w:cs="Calibri"/>
          <w:sz w:val="20"/>
        </w:rPr>
        <w:t xml:space="preserve"> auditors. 2 External auditor's limited assurance opinion 2025/26</w:t>
      </w:r>
    </w:p>
    <w:p w14:paraId="1CF8567F" w14:textId="77777777" w:rsidR="00F560A3" w:rsidRDefault="007E1C87">
      <w:pPr>
        <w:pBdr>
          <w:top w:val="single" w:sz="3" w:space="0" w:color="000000"/>
          <w:left w:val="single" w:sz="3" w:space="0" w:color="000000"/>
          <w:bottom w:val="single" w:sz="3" w:space="0" w:color="000000"/>
          <w:right w:val="single" w:sz="9" w:space="0" w:color="000000"/>
        </w:pBdr>
        <w:spacing w:after="135" w:line="216" w:lineRule="auto"/>
        <w:ind w:left="24" w:right="14" w:hanging="10"/>
        <w:jc w:val="both"/>
      </w:pPr>
      <w:r>
        <w:rPr>
          <w:rFonts w:ascii="Calibri" w:eastAsia="Calibri" w:hAnsi="Calibri" w:cs="Calibri"/>
          <w:sz w:val="18"/>
        </w:rPr>
        <w:t xml:space="preserve">On the basis of </w:t>
      </w:r>
      <w:proofErr w:type="spellStart"/>
      <w:r>
        <w:rPr>
          <w:rFonts w:ascii="Calibri" w:eastAsia="Calibri" w:hAnsi="Calibri" w:cs="Calibri"/>
          <w:sz w:val="18"/>
        </w:rPr>
        <w:t>ourreview</w:t>
      </w:r>
      <w:proofErr w:type="spellEnd"/>
      <w:r>
        <w:rPr>
          <w:rFonts w:ascii="Calibri" w:eastAsia="Calibri" w:hAnsi="Calibri" w:cs="Calibri"/>
          <w:sz w:val="18"/>
        </w:rPr>
        <w:t xml:space="preserve"> of Sections I and 2 of the Annual </w:t>
      </w:r>
      <w:proofErr w:type="spellStart"/>
      <w:r>
        <w:rPr>
          <w:rFonts w:ascii="Calibri" w:eastAsia="Calibri" w:hAnsi="Calibri" w:cs="Calibri"/>
          <w:sz w:val="18"/>
        </w:rPr>
        <w:t>Govemance</w:t>
      </w:r>
      <w:proofErr w:type="spellEnd"/>
      <w:r>
        <w:rPr>
          <w:rFonts w:ascii="Calibri" w:eastAsia="Calibri" w:hAnsi="Calibri" w:cs="Calibri"/>
          <w:sz w:val="18"/>
        </w:rPr>
        <w:t xml:space="preserve"> and Accountability Return (AGAR), in our opinion the information in Sections I and 2 of the AGAR is in </w:t>
      </w:r>
      <w:proofErr w:type="spellStart"/>
      <w:r>
        <w:rPr>
          <w:rFonts w:ascii="Calibri" w:eastAsia="Calibri" w:hAnsi="Calibri" w:cs="Calibri"/>
          <w:sz w:val="18"/>
        </w:rPr>
        <w:t>accordancewith</w:t>
      </w:r>
      <w:proofErr w:type="spellEnd"/>
      <w:r>
        <w:rPr>
          <w:rFonts w:ascii="Calibri" w:eastAsia="Calibri" w:hAnsi="Calibri" w:cs="Calibri"/>
          <w:sz w:val="18"/>
        </w:rPr>
        <w:t xml:space="preserve"> Proper Practices and no other matters have come to our attention giving cause for </w:t>
      </w:r>
      <w:proofErr w:type="spellStart"/>
      <w:r>
        <w:rPr>
          <w:rFonts w:ascii="Calibri" w:eastAsia="Calibri" w:hAnsi="Calibri" w:cs="Calibri"/>
          <w:sz w:val="18"/>
        </w:rPr>
        <w:t>concem</w:t>
      </w:r>
      <w:proofErr w:type="spellEnd"/>
      <w:r>
        <w:rPr>
          <w:rFonts w:ascii="Calibri" w:eastAsia="Calibri" w:hAnsi="Calibri" w:cs="Calibri"/>
          <w:sz w:val="18"/>
        </w:rPr>
        <w:t xml:space="preserve"> relevant legislation and regulatory requirements have not been met.</w:t>
      </w:r>
    </w:p>
    <w:p w14:paraId="7E1B00BA" w14:textId="77777777" w:rsidR="00F560A3" w:rsidRDefault="007E1C87">
      <w:pPr>
        <w:pBdr>
          <w:top w:val="single" w:sz="3" w:space="0" w:color="000000"/>
          <w:left w:val="single" w:sz="3" w:space="0" w:color="000000"/>
          <w:bottom w:val="single" w:sz="3" w:space="0" w:color="000000"/>
          <w:right w:val="single" w:sz="9" w:space="0" w:color="000000"/>
        </w:pBdr>
        <w:spacing w:after="2188" w:line="216" w:lineRule="auto"/>
        <w:ind w:left="24" w:right="14" w:hanging="10"/>
        <w:jc w:val="both"/>
      </w:pPr>
      <w:proofErr w:type="gramStart"/>
      <w:r>
        <w:rPr>
          <w:rFonts w:ascii="Calibri" w:eastAsia="Calibri" w:hAnsi="Calibri" w:cs="Calibri"/>
          <w:sz w:val="18"/>
        </w:rPr>
        <w:t>he</w:t>
      </w:r>
      <w:proofErr w:type="gramEnd"/>
      <w:r>
        <w:rPr>
          <w:rFonts w:ascii="Calibri" w:eastAsia="Calibri" w:hAnsi="Calibri" w:cs="Calibri"/>
          <w:sz w:val="18"/>
        </w:rPr>
        <w:t xml:space="preserve"> AGAR was not accurately completed before submission for review. The smaller authority has confirmed that it is not a sole managing </w:t>
      </w:r>
      <w:proofErr w:type="spellStart"/>
      <w:r>
        <w:rPr>
          <w:rFonts w:ascii="Calibri" w:eastAsia="Calibri" w:hAnsi="Calibri" w:cs="Calibri"/>
          <w:sz w:val="18"/>
        </w:rPr>
        <w:t>rustee</w:t>
      </w:r>
      <w:proofErr w:type="spellEnd"/>
      <w:r>
        <w:rPr>
          <w:rFonts w:ascii="Calibri" w:eastAsia="Calibri" w:hAnsi="Calibri" w:cs="Calibri"/>
          <w:sz w:val="18"/>
        </w:rPr>
        <w:t xml:space="preserve"> and hence the response to Section 2, Box Il is incorrect and should be 'yes'.</w:t>
      </w:r>
    </w:p>
    <w:tbl>
      <w:tblPr>
        <w:tblStyle w:val="TableGrid"/>
        <w:tblW w:w="10062" w:type="dxa"/>
        <w:tblInd w:w="4" w:type="dxa"/>
        <w:tblCellMar>
          <w:top w:w="61" w:type="dxa"/>
          <w:left w:w="18" w:type="dxa"/>
          <w:bottom w:w="0" w:type="dxa"/>
          <w:right w:w="151" w:type="dxa"/>
        </w:tblCellMar>
        <w:tblLook w:val="04A0" w:firstRow="1" w:lastRow="0" w:firstColumn="1" w:lastColumn="0" w:noHBand="0" w:noVBand="1"/>
      </w:tblPr>
      <w:tblGrid>
        <w:gridCol w:w="10062"/>
      </w:tblGrid>
      <w:tr w:rsidR="00F560A3" w14:paraId="0CE178C5" w14:textId="77777777">
        <w:trPr>
          <w:trHeight w:val="3230"/>
        </w:trPr>
        <w:tc>
          <w:tcPr>
            <w:tcW w:w="10062" w:type="dxa"/>
            <w:tcBorders>
              <w:top w:val="single" w:sz="2" w:space="0" w:color="000000"/>
              <w:left w:val="single" w:sz="2" w:space="0" w:color="000000"/>
              <w:bottom w:val="single" w:sz="2" w:space="0" w:color="000000"/>
              <w:right w:val="single" w:sz="2" w:space="0" w:color="000000"/>
            </w:tcBorders>
          </w:tcPr>
          <w:p w14:paraId="6CF7E16B" w14:textId="77777777" w:rsidR="00F560A3" w:rsidRDefault="007E1C87">
            <w:pPr>
              <w:spacing w:after="329"/>
            </w:pPr>
            <w:r>
              <w:rPr>
                <w:rFonts w:ascii="Calibri" w:eastAsia="Calibri" w:hAnsi="Calibri" w:cs="Calibri"/>
                <w:sz w:val="18"/>
              </w:rPr>
              <w:t>Other matters not affecting our opinion which we draw to the attention of the authority:</w:t>
            </w:r>
          </w:p>
          <w:p w14:paraId="7C8FBDD4" w14:textId="77777777" w:rsidR="00F560A3" w:rsidRDefault="007E1C87">
            <w:pPr>
              <w:spacing w:after="248"/>
              <w:ind w:left="86"/>
            </w:pPr>
            <w:proofErr w:type="gramStart"/>
            <w:r>
              <w:rPr>
                <w:rFonts w:ascii="Calibri" w:eastAsia="Calibri" w:hAnsi="Calibri" w:cs="Calibri"/>
                <w:sz w:val="18"/>
              </w:rPr>
              <w:t>he</w:t>
            </w:r>
            <w:proofErr w:type="gramEnd"/>
            <w:r>
              <w:rPr>
                <w:rFonts w:ascii="Calibri" w:eastAsia="Calibri" w:hAnsi="Calibri" w:cs="Calibri"/>
                <w:sz w:val="18"/>
              </w:rPr>
              <w:t xml:space="preserve"> smaller authority has not provided:</w:t>
            </w:r>
          </w:p>
          <w:p w14:paraId="317266E0" w14:textId="77777777" w:rsidR="00F560A3" w:rsidRDefault="007E1C87">
            <w:pPr>
              <w:spacing w:after="0"/>
              <w:ind w:left="1036" w:hanging="345"/>
              <w:jc w:val="both"/>
            </w:pPr>
            <w:r>
              <w:rPr>
                <w:noProof/>
              </w:rPr>
              <w:drawing>
                <wp:inline distT="0" distB="0" distL="0" distR="0" wp14:anchorId="5FD5729D" wp14:editId="1A9ACA81">
                  <wp:extent cx="45686" cy="45682"/>
                  <wp:effectExtent l="0" t="0" r="0" b="0"/>
                  <wp:docPr id="20757" name="Picture 20757"/>
                  <wp:cNvGraphicFramePr/>
                  <a:graphic xmlns:a="http://schemas.openxmlformats.org/drawingml/2006/main">
                    <a:graphicData uri="http://schemas.openxmlformats.org/drawingml/2006/picture">
                      <pic:pic xmlns:pic="http://schemas.openxmlformats.org/drawingml/2006/picture">
                        <pic:nvPicPr>
                          <pic:cNvPr id="20757" name="Picture 20757"/>
                          <pic:cNvPicPr/>
                        </pic:nvPicPr>
                        <pic:blipFill>
                          <a:blip r:embed="rId31"/>
                          <a:stretch>
                            <a:fillRect/>
                          </a:stretch>
                        </pic:blipFill>
                        <pic:spPr>
                          <a:xfrm>
                            <a:off x="0" y="0"/>
                            <a:ext cx="45686" cy="45682"/>
                          </a:xfrm>
                          <a:prstGeom prst="rect">
                            <a:avLst/>
                          </a:prstGeom>
                        </pic:spPr>
                      </pic:pic>
                    </a:graphicData>
                  </a:graphic>
                </wp:inline>
              </w:drawing>
            </w:r>
            <w:r>
              <w:rPr>
                <w:rFonts w:ascii="Calibri" w:eastAsia="Calibri" w:hAnsi="Calibri" w:cs="Calibri"/>
                <w:sz w:val="18"/>
              </w:rPr>
              <w:t xml:space="preserve"> an adequate explanation for the variance between the prior and current year values in Box 9 of Section 2 as the authority </w:t>
            </w:r>
            <w:proofErr w:type="spellStart"/>
            <w:r>
              <w:rPr>
                <w:rFonts w:ascii="Calibri" w:eastAsia="Calibri" w:hAnsi="Calibri" w:cs="Calibri"/>
                <w:sz w:val="18"/>
              </w:rPr>
              <w:t>cann</w:t>
            </w:r>
            <w:proofErr w:type="spellEnd"/>
            <w:r>
              <w:rPr>
                <w:rFonts w:ascii="Calibri" w:eastAsia="Calibri" w:hAnsi="Calibri" w:cs="Calibri"/>
                <w:sz w:val="18"/>
              </w:rPr>
              <w:t xml:space="preserve"> confirm what the prior valuation basis of the land was.</w:t>
            </w:r>
          </w:p>
        </w:tc>
      </w:tr>
    </w:tbl>
    <w:p w14:paraId="40E2C56E" w14:textId="77777777" w:rsidR="00F560A3" w:rsidRDefault="007E1C87">
      <w:pPr>
        <w:pStyle w:val="Heading1"/>
        <w:ind w:left="9"/>
      </w:pPr>
      <w:r>
        <w:t>3 External auditor certificate 2025/26</w:t>
      </w:r>
    </w:p>
    <w:p w14:paraId="56BCD8B6" w14:textId="77777777" w:rsidR="00F560A3" w:rsidRDefault="007E1C87">
      <w:pPr>
        <w:spacing w:after="229" w:line="216" w:lineRule="auto"/>
        <w:ind w:left="9" w:right="144" w:hanging="10"/>
        <w:jc w:val="both"/>
      </w:pPr>
      <w:r>
        <w:rPr>
          <w:rFonts w:ascii="Calibri" w:eastAsia="Calibri" w:hAnsi="Calibri" w:cs="Calibri"/>
        </w:rPr>
        <w:t xml:space="preserve">We certify that we have completed our review of Sections 1 and 2 of the Annual </w:t>
      </w:r>
      <w:proofErr w:type="spellStart"/>
      <w:r>
        <w:rPr>
          <w:rFonts w:ascii="Calibri" w:eastAsia="Calibri" w:hAnsi="Calibri" w:cs="Calibri"/>
        </w:rPr>
        <w:t>Govemance</w:t>
      </w:r>
      <w:proofErr w:type="spellEnd"/>
      <w:r>
        <w:rPr>
          <w:rFonts w:ascii="Calibri" w:eastAsia="Calibri" w:hAnsi="Calibri" w:cs="Calibri"/>
        </w:rPr>
        <w:t xml:space="preserve"> and Accountability </w:t>
      </w:r>
      <w:proofErr w:type="spellStart"/>
      <w:proofErr w:type="gramStart"/>
      <w:r>
        <w:rPr>
          <w:rFonts w:ascii="Calibri" w:eastAsia="Calibri" w:hAnsi="Calibri" w:cs="Calibri"/>
        </w:rPr>
        <w:t>Retum</w:t>
      </w:r>
      <w:proofErr w:type="spellEnd"/>
      <w:r>
        <w:rPr>
          <w:rFonts w:ascii="Calibri" w:eastAsia="Calibri" w:hAnsi="Calibri" w:cs="Calibri"/>
        </w:rPr>
        <w:t>, and</w:t>
      </w:r>
      <w:proofErr w:type="gramEnd"/>
      <w:r>
        <w:rPr>
          <w:rFonts w:ascii="Calibri" w:eastAsia="Calibri" w:hAnsi="Calibri" w:cs="Calibri"/>
        </w:rPr>
        <w:t xml:space="preserve"> discharged our responsibilities under the Local Audit and Accountability Act 2014, for the year ended 31 March 2026.</w:t>
      </w:r>
    </w:p>
    <w:p w14:paraId="25D2B076" w14:textId="77777777" w:rsidR="00F560A3" w:rsidRDefault="007E1C87">
      <w:pPr>
        <w:spacing w:after="0"/>
        <w:ind w:left="36"/>
      </w:pPr>
      <w:r>
        <w:rPr>
          <w:rFonts w:ascii="Calibri" w:eastAsia="Calibri" w:hAnsi="Calibri" w:cs="Calibri"/>
          <w:sz w:val="18"/>
        </w:rPr>
        <w:t>External Auditor Name</w:t>
      </w:r>
    </w:p>
    <w:p w14:paraId="1EC85963" w14:textId="77777777" w:rsidR="00F560A3" w:rsidRDefault="007E1C87">
      <w:pPr>
        <w:spacing w:after="10"/>
        <w:ind w:left="-14"/>
      </w:pPr>
      <w:r>
        <w:rPr>
          <w:noProof/>
        </w:rPr>
        <w:drawing>
          <wp:inline distT="0" distB="0" distL="0" distR="0" wp14:anchorId="3F5765B2" wp14:editId="16E5254C">
            <wp:extent cx="6094541" cy="630426"/>
            <wp:effectExtent l="0" t="0" r="0" b="0"/>
            <wp:docPr id="34226" name="Picture 34226"/>
            <wp:cNvGraphicFramePr/>
            <a:graphic xmlns:a="http://schemas.openxmlformats.org/drawingml/2006/main">
              <a:graphicData uri="http://schemas.openxmlformats.org/drawingml/2006/picture">
                <pic:pic xmlns:pic="http://schemas.openxmlformats.org/drawingml/2006/picture">
                  <pic:nvPicPr>
                    <pic:cNvPr id="34226" name="Picture 34226"/>
                    <pic:cNvPicPr/>
                  </pic:nvPicPr>
                  <pic:blipFill>
                    <a:blip r:embed="rId32"/>
                    <a:stretch>
                      <a:fillRect/>
                    </a:stretch>
                  </pic:blipFill>
                  <pic:spPr>
                    <a:xfrm>
                      <a:off x="0" y="0"/>
                      <a:ext cx="6094541" cy="630426"/>
                    </a:xfrm>
                    <a:prstGeom prst="rect">
                      <a:avLst/>
                    </a:prstGeom>
                  </pic:spPr>
                </pic:pic>
              </a:graphicData>
            </a:graphic>
          </wp:inline>
        </w:drawing>
      </w:r>
    </w:p>
    <w:p w14:paraId="0719FF7D" w14:textId="77777777" w:rsidR="00F560A3" w:rsidRDefault="007E1C87">
      <w:pPr>
        <w:tabs>
          <w:tab w:val="center" w:pos="4770"/>
          <w:tab w:val="center" w:pos="9126"/>
        </w:tabs>
        <w:spacing w:after="0"/>
      </w:pPr>
      <w:r>
        <w:rPr>
          <w:rFonts w:ascii="Calibri" w:eastAsia="Calibri" w:hAnsi="Calibri" w:cs="Calibri"/>
          <w:sz w:val="20"/>
        </w:rPr>
        <w:t xml:space="preserve">Annual </w:t>
      </w:r>
      <w:r>
        <w:rPr>
          <w:rFonts w:ascii="Calibri" w:eastAsia="Calibri" w:hAnsi="Calibri" w:cs="Calibri"/>
          <w:sz w:val="20"/>
        </w:rPr>
        <w:tab/>
        <w:t>3</w:t>
      </w:r>
      <w:r>
        <w:rPr>
          <w:rFonts w:ascii="Calibri" w:eastAsia="Calibri" w:hAnsi="Calibri" w:cs="Calibri"/>
          <w:sz w:val="20"/>
        </w:rPr>
        <w:tab/>
        <w:t xml:space="preserve">6 </w:t>
      </w:r>
    </w:p>
    <w:p w14:paraId="0B6B0DB2" w14:textId="77777777" w:rsidR="00F560A3" w:rsidRDefault="007E1C87">
      <w:pPr>
        <w:spacing w:after="42" w:line="216" w:lineRule="auto"/>
        <w:ind w:left="9" w:right="7" w:hanging="10"/>
        <w:jc w:val="both"/>
      </w:pPr>
      <w:r>
        <w:rPr>
          <w:rFonts w:ascii="Calibri" w:eastAsia="Calibri" w:hAnsi="Calibri" w:cs="Calibri"/>
        </w:rPr>
        <w:t xml:space="preserve">Local </w:t>
      </w:r>
    </w:p>
    <w:sectPr w:rsidR="00F560A3">
      <w:headerReference w:type="even" r:id="rId33"/>
      <w:headerReference w:type="default" r:id="rId34"/>
      <w:footerReference w:type="even" r:id="rId35"/>
      <w:footerReference w:type="default" r:id="rId36"/>
      <w:headerReference w:type="first" r:id="rId37"/>
      <w:footerReference w:type="first" r:id="rId38"/>
      <w:pgSz w:w="11900" w:h="16820"/>
      <w:pgMar w:top="978" w:right="978" w:bottom="986" w:left="878" w:header="1036" w:footer="9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C91D7" w14:textId="77777777" w:rsidR="007E1C87" w:rsidRDefault="007E1C87">
      <w:pPr>
        <w:spacing w:after="0" w:line="240" w:lineRule="auto"/>
      </w:pPr>
      <w:r>
        <w:separator/>
      </w:r>
    </w:p>
  </w:endnote>
  <w:endnote w:type="continuationSeparator" w:id="0">
    <w:p w14:paraId="528DBF56" w14:textId="77777777" w:rsidR="007E1C87" w:rsidRDefault="007E1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C11E" w14:textId="77777777" w:rsidR="00F560A3" w:rsidRDefault="007E1C87">
    <w:pPr>
      <w:tabs>
        <w:tab w:val="center" w:pos="2867"/>
        <w:tab w:val="center" w:pos="9288"/>
      </w:tabs>
      <w:spacing w:after="0"/>
    </w:pPr>
    <w:r>
      <w:tab/>
      <w:t xml:space="preserve">Governance and </w:t>
    </w:r>
    <w:r>
      <w:rPr>
        <w:sz w:val="20"/>
      </w:rPr>
      <w:t xml:space="preserve">Accountability </w:t>
    </w:r>
    <w:r>
      <w:t xml:space="preserve">Return </w:t>
    </w:r>
    <w:r>
      <w:rPr>
        <w:sz w:val="20"/>
      </w:rPr>
      <w:t xml:space="preserve">2025/26 </w:t>
    </w:r>
    <w:r>
      <w:t xml:space="preserve">Form </w:t>
    </w:r>
    <w:r>
      <w:tab/>
    </w:r>
    <w:r>
      <w:t xml:space="preserve">page </w:t>
    </w:r>
    <w:r>
      <w:rPr>
        <w:sz w:val="18"/>
      </w:rPr>
      <w:t xml:space="preserve">of </w:t>
    </w:r>
    <w:r>
      <w:t>6</w:t>
    </w:r>
  </w:p>
  <w:p w14:paraId="555C6F71" w14:textId="77777777" w:rsidR="00F560A3" w:rsidRDefault="007E1C87">
    <w:pPr>
      <w:spacing w:after="0"/>
      <w:ind w:left="540"/>
    </w:pPr>
    <w:r>
      <w:t xml:space="preserve">Councils, </w:t>
    </w:r>
    <w:r>
      <w:rPr>
        <w:sz w:val="20"/>
      </w:rPr>
      <w:t xml:space="preserve">Internal </w:t>
    </w:r>
    <w:r>
      <w:t xml:space="preserve">Drainage Boards and </w:t>
    </w:r>
    <w:r>
      <w:rPr>
        <w:sz w:val="20"/>
      </w:rPr>
      <w:t xml:space="preserve">other </w:t>
    </w:r>
    <w:r>
      <w:t xml:space="preserve">Smaller </w:t>
    </w:r>
    <w:r>
      <w:rPr>
        <w:sz w:val="20"/>
      </w:rPr>
      <w:t>Authorities'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C873" w14:textId="77777777" w:rsidR="00F560A3" w:rsidRDefault="007E1C87">
    <w:pPr>
      <w:tabs>
        <w:tab w:val="center" w:pos="2867"/>
        <w:tab w:val="center" w:pos="9288"/>
      </w:tabs>
      <w:spacing w:after="0"/>
    </w:pPr>
    <w:r>
      <w:tab/>
      <w:t xml:space="preserve">Governance and </w:t>
    </w:r>
    <w:r>
      <w:rPr>
        <w:sz w:val="20"/>
      </w:rPr>
      <w:t xml:space="preserve">Accountability </w:t>
    </w:r>
    <w:r>
      <w:t xml:space="preserve">Return </w:t>
    </w:r>
    <w:r>
      <w:rPr>
        <w:sz w:val="20"/>
      </w:rPr>
      <w:t xml:space="preserve">2025/26 </w:t>
    </w:r>
    <w:r>
      <w:t xml:space="preserve">Form </w:t>
    </w:r>
    <w:r>
      <w:tab/>
    </w:r>
    <w:r>
      <w:t xml:space="preserve">page </w:t>
    </w:r>
    <w:r>
      <w:rPr>
        <w:sz w:val="18"/>
      </w:rPr>
      <w:t xml:space="preserve">of </w:t>
    </w:r>
    <w:r>
      <w:t>6</w:t>
    </w:r>
  </w:p>
  <w:p w14:paraId="0EB3DF43" w14:textId="77777777" w:rsidR="00F560A3" w:rsidRDefault="007E1C87">
    <w:pPr>
      <w:spacing w:after="0"/>
      <w:ind w:left="540"/>
    </w:pPr>
    <w:r>
      <w:t xml:space="preserve">Councils, </w:t>
    </w:r>
    <w:r>
      <w:rPr>
        <w:sz w:val="20"/>
      </w:rPr>
      <w:t xml:space="preserve">Internal </w:t>
    </w:r>
    <w:r>
      <w:t xml:space="preserve">Drainage Boards and </w:t>
    </w:r>
    <w:r>
      <w:rPr>
        <w:sz w:val="20"/>
      </w:rPr>
      <w:t xml:space="preserve">other </w:t>
    </w:r>
    <w:r>
      <w:t xml:space="preserve">Smaller </w:t>
    </w:r>
    <w:r>
      <w:rPr>
        <w:sz w:val="20"/>
      </w:rPr>
      <w:t>Authorities'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6B5E" w14:textId="77777777" w:rsidR="00F560A3" w:rsidRDefault="007E1C87">
    <w:pPr>
      <w:tabs>
        <w:tab w:val="center" w:pos="2867"/>
        <w:tab w:val="center" w:pos="9288"/>
      </w:tabs>
      <w:spacing w:after="0"/>
    </w:pPr>
    <w:r>
      <w:tab/>
      <w:t xml:space="preserve">Governance and </w:t>
    </w:r>
    <w:r>
      <w:rPr>
        <w:sz w:val="20"/>
      </w:rPr>
      <w:t xml:space="preserve">Accountability </w:t>
    </w:r>
    <w:r>
      <w:t xml:space="preserve">Return </w:t>
    </w:r>
    <w:r>
      <w:rPr>
        <w:sz w:val="20"/>
      </w:rPr>
      <w:t xml:space="preserve">2025/26 </w:t>
    </w:r>
    <w:r>
      <w:t xml:space="preserve">Form </w:t>
    </w:r>
    <w:r>
      <w:tab/>
    </w:r>
    <w:r>
      <w:t xml:space="preserve">page </w:t>
    </w:r>
    <w:r>
      <w:rPr>
        <w:sz w:val="18"/>
      </w:rPr>
      <w:t xml:space="preserve">of </w:t>
    </w:r>
    <w:r>
      <w:t>6</w:t>
    </w:r>
  </w:p>
  <w:p w14:paraId="73C1E144" w14:textId="77777777" w:rsidR="00F560A3" w:rsidRDefault="007E1C87">
    <w:pPr>
      <w:spacing w:after="0"/>
      <w:ind w:left="540"/>
    </w:pPr>
    <w:r>
      <w:t xml:space="preserve">Councils, </w:t>
    </w:r>
    <w:r>
      <w:rPr>
        <w:sz w:val="20"/>
      </w:rPr>
      <w:t xml:space="preserve">Internal </w:t>
    </w:r>
    <w:r>
      <w:t xml:space="preserve">Drainage Boards and </w:t>
    </w:r>
    <w:r>
      <w:rPr>
        <w:sz w:val="20"/>
      </w:rPr>
      <w:t xml:space="preserve">other </w:t>
    </w:r>
    <w:r>
      <w:t xml:space="preserve">Smaller </w:t>
    </w:r>
    <w:r>
      <w:rPr>
        <w:sz w:val="20"/>
      </w:rPr>
      <w:t>Authorities'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01FBF" w14:textId="77777777" w:rsidR="007E1C87" w:rsidRDefault="007E1C87">
      <w:pPr>
        <w:spacing w:after="0" w:line="240" w:lineRule="auto"/>
      </w:pPr>
      <w:r>
        <w:separator/>
      </w:r>
    </w:p>
  </w:footnote>
  <w:footnote w:type="continuationSeparator" w:id="0">
    <w:p w14:paraId="7AD9BC01" w14:textId="77777777" w:rsidR="007E1C87" w:rsidRDefault="007E1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5B89" w14:textId="77777777" w:rsidR="00F560A3" w:rsidRDefault="007E1C87">
    <w:pPr>
      <w:spacing w:after="0"/>
      <w:ind w:left="65"/>
    </w:pPr>
    <w:r>
      <w:rPr>
        <w:sz w:val="32"/>
      </w:rPr>
      <w:t xml:space="preserve">Section </w:t>
    </w:r>
    <w:r>
      <w:fldChar w:fldCharType="begin"/>
    </w:r>
    <w:r>
      <w:instrText xml:space="preserve"> PAGE   \* MERGEFORMAT </w:instrText>
    </w:r>
    <w:r>
      <w:fldChar w:fldCharType="separate"/>
    </w:r>
    <w:r>
      <w:rPr>
        <w:sz w:val="24"/>
      </w:rPr>
      <w:t>1</w:t>
    </w:r>
    <w:r>
      <w:rPr>
        <w:sz w:val="24"/>
      </w:rPr>
      <w:fldChar w:fldCharType="end"/>
    </w:r>
    <w:r>
      <w:rPr>
        <w:sz w:val="24"/>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91519" w14:textId="77777777" w:rsidR="00F560A3" w:rsidRDefault="007E1C87">
    <w:pPr>
      <w:spacing w:after="0"/>
      <w:ind w:left="65"/>
    </w:pPr>
    <w:r>
      <w:rPr>
        <w:sz w:val="32"/>
      </w:rPr>
      <w:t xml:space="preserve">Section </w:t>
    </w:r>
    <w:r>
      <w:fldChar w:fldCharType="begin"/>
    </w:r>
    <w:r>
      <w:instrText xml:space="preserve"> PAGE   \* MERGEFORMAT </w:instrText>
    </w:r>
    <w:r>
      <w:fldChar w:fldCharType="separate"/>
    </w:r>
    <w:r>
      <w:rPr>
        <w:sz w:val="24"/>
      </w:rPr>
      <w:t>1</w:t>
    </w:r>
    <w:r>
      <w:rPr>
        <w:sz w:val="24"/>
      </w:rPr>
      <w:fldChar w:fldCharType="end"/>
    </w:r>
    <w:r>
      <w:rPr>
        <w:sz w:val="24"/>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CCD7" w14:textId="77777777" w:rsidR="00F560A3" w:rsidRDefault="007E1C87">
    <w:pPr>
      <w:spacing w:after="0"/>
      <w:ind w:left="65"/>
    </w:pPr>
    <w:r>
      <w:rPr>
        <w:sz w:val="32"/>
      </w:rPr>
      <w:t xml:space="preserve">Section </w:t>
    </w:r>
    <w:r>
      <w:fldChar w:fldCharType="begin"/>
    </w:r>
    <w:r>
      <w:instrText xml:space="preserve"> PAGE   \* MERGEFORMAT </w:instrText>
    </w:r>
    <w:r>
      <w:fldChar w:fldCharType="separate"/>
    </w:r>
    <w:r>
      <w:rPr>
        <w:sz w:val="24"/>
      </w:rPr>
      <w:t>1</w:t>
    </w:r>
    <w:r>
      <w:rPr>
        <w:sz w:val="24"/>
      </w:rPr>
      <w:fldChar w:fldCharType="end"/>
    </w:r>
    <w:r>
      <w:rPr>
        <w:sz w:val="24"/>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04E0A"/>
    <w:multiLevelType w:val="hybridMultilevel"/>
    <w:tmpl w:val="56AC6C7C"/>
    <w:lvl w:ilvl="0" w:tplc="7422A0CA">
      <w:start w:val="1"/>
      <w:numFmt w:val="bullet"/>
      <w:lvlText w:val="•"/>
      <w:lvlJc w:val="left"/>
      <w:pPr>
        <w:ind w:left="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9A2DF3C">
      <w:start w:val="1"/>
      <w:numFmt w:val="bullet"/>
      <w:lvlText w:val="o"/>
      <w:lvlJc w:val="left"/>
      <w:pPr>
        <w:ind w:left="10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2006080">
      <w:start w:val="1"/>
      <w:numFmt w:val="bullet"/>
      <w:lvlText w:val="▪"/>
      <w:lvlJc w:val="left"/>
      <w:pPr>
        <w:ind w:left="18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BA6AD46">
      <w:start w:val="1"/>
      <w:numFmt w:val="bullet"/>
      <w:lvlText w:val="•"/>
      <w:lvlJc w:val="left"/>
      <w:pPr>
        <w:ind w:left="25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F7AF98C">
      <w:start w:val="1"/>
      <w:numFmt w:val="bullet"/>
      <w:lvlText w:val="o"/>
      <w:lvlJc w:val="left"/>
      <w:pPr>
        <w:ind w:left="3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7341DE4">
      <w:start w:val="1"/>
      <w:numFmt w:val="bullet"/>
      <w:lvlText w:val="▪"/>
      <w:lvlJc w:val="left"/>
      <w:pPr>
        <w:ind w:left="39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6707022">
      <w:start w:val="1"/>
      <w:numFmt w:val="bullet"/>
      <w:lvlText w:val="•"/>
      <w:lvlJc w:val="left"/>
      <w:pPr>
        <w:ind w:left="46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9E0C3FA">
      <w:start w:val="1"/>
      <w:numFmt w:val="bullet"/>
      <w:lvlText w:val="o"/>
      <w:lvlJc w:val="left"/>
      <w:pPr>
        <w:ind w:left="54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476F54E">
      <w:start w:val="1"/>
      <w:numFmt w:val="bullet"/>
      <w:lvlText w:val="▪"/>
      <w:lvlJc w:val="left"/>
      <w:pPr>
        <w:ind w:left="61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668411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0A3"/>
    <w:rsid w:val="00051F52"/>
    <w:rsid w:val="00135910"/>
    <w:rsid w:val="007E1C87"/>
    <w:rsid w:val="00F56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89C8"/>
  <w15:docId w15:val="{D61EAA99-EEDA-48FA-A458-457B1382A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ind w:left="60" w:hanging="10"/>
      <w:outlineLvl w:val="0"/>
    </w:pPr>
    <w:rPr>
      <w:rFonts w:ascii="Calibri" w:eastAsia="Calibri" w:hAnsi="Calibri" w:cs="Calibri"/>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jpg"/><Relationship Id="rId34" Type="http://schemas.openxmlformats.org/officeDocument/2006/relationships/header" Target="header2.xml"/><Relationship Id="rId7" Type="http://schemas.openxmlformats.org/officeDocument/2006/relationships/image" Target="media/image1.jpg"/><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170.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5.jpg"/><Relationship Id="rId24" Type="http://schemas.openxmlformats.org/officeDocument/2006/relationships/image" Target="media/image17.jpg"/><Relationship Id="rId32" Type="http://schemas.openxmlformats.org/officeDocument/2006/relationships/image" Target="media/image24.jp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footer" Target="footer2.xml"/><Relationship Id="rId10" Type="http://schemas.openxmlformats.org/officeDocument/2006/relationships/image" Target="media/image4.jpg"/><Relationship Id="rId19" Type="http://schemas.openxmlformats.org/officeDocument/2006/relationships/image" Target="media/image12.jpg"/><Relationship Id="rId31" Type="http://schemas.openxmlformats.org/officeDocument/2006/relationships/image" Target="media/image2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2.jp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1412</Words>
  <Characters>8055</Characters>
  <Application>Microsoft Office Word</Application>
  <DocSecurity>0</DocSecurity>
  <Lines>67</Lines>
  <Paragraphs>18</Paragraphs>
  <ScaleCrop>false</ScaleCrop>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Stambourne Parish Council</dc:creator>
  <cp:keywords/>
  <cp:lastModifiedBy>Stambourne Parish Council</cp:lastModifiedBy>
  <cp:revision>2</cp:revision>
  <dcterms:created xsi:type="dcterms:W3CDTF">2026-10-02T14:07:00Z</dcterms:created>
  <dcterms:modified xsi:type="dcterms:W3CDTF">2026-10-02T14:07:00Z</dcterms:modified>
</cp:coreProperties>
</file>